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5583A9B" w:rsidR="00067548" w:rsidRPr="000404EF" w:rsidRDefault="00067548" w:rsidP="009A3844">
      <w:pPr>
        <w:pStyle w:val="3GPPHeader"/>
        <w:spacing w:after="60"/>
        <w:rPr>
          <w:lang w:val="en-US"/>
        </w:rPr>
      </w:pPr>
      <w:r w:rsidRPr="000404EF">
        <w:rPr>
          <w:lang w:val="en-US"/>
        </w:rPr>
        <w:t xml:space="preserve">3GPP TSG-RAN WG2 </w:t>
      </w:r>
      <w:r w:rsidR="005745BA">
        <w:rPr>
          <w:lang w:val="en-US"/>
        </w:rPr>
        <w:t>#9</w:t>
      </w:r>
      <w:r w:rsidR="00D729F7">
        <w:rPr>
          <w:lang w:val="en-US"/>
        </w:rPr>
        <w:t>8</w:t>
      </w:r>
      <w:r w:rsidRPr="000404EF">
        <w:rPr>
          <w:lang w:val="en-US"/>
        </w:rPr>
        <w:tab/>
      </w:r>
      <w:r w:rsidR="00E65753" w:rsidRPr="00185CD6">
        <w:rPr>
          <w:lang w:val="en-US"/>
        </w:rPr>
        <w:t>Tdoc R2-170</w:t>
      </w:r>
      <w:r w:rsidR="00710569" w:rsidRPr="00185CD6">
        <w:rPr>
          <w:lang w:val="en-US"/>
        </w:rPr>
        <w:t>4173</w:t>
      </w:r>
    </w:p>
    <w:p w14:paraId="34D94E32" w14:textId="6D111216" w:rsidR="00067548" w:rsidRDefault="00170BA1" w:rsidP="009A3844">
      <w:pPr>
        <w:pStyle w:val="3GPPHeader"/>
        <w:spacing w:after="60"/>
        <w:rPr>
          <w:b w:val="0"/>
          <w:noProof/>
        </w:rPr>
      </w:pPr>
      <w:r>
        <w:t>Hangzhou, P.R. of China, 15</w:t>
      </w:r>
      <w:r>
        <w:rPr>
          <w:vertAlign w:val="superscript"/>
        </w:rPr>
        <w:t>th</w:t>
      </w:r>
      <w:r>
        <w:t xml:space="preserve"> – 19</w:t>
      </w:r>
      <w:r w:rsidRPr="00AE3743">
        <w:rPr>
          <w:vertAlign w:val="superscript"/>
        </w:rPr>
        <w:t>th</w:t>
      </w:r>
      <w:r>
        <w:t xml:space="preserve"> May 2017</w:t>
      </w:r>
      <w:r w:rsidR="00185CD6">
        <w:rPr>
          <w:noProof/>
        </w:rPr>
        <w:tab/>
      </w:r>
      <w:r w:rsidR="00185CD6" w:rsidRPr="00185CD6">
        <w:rPr>
          <w:b w:val="0"/>
          <w:i/>
          <w:noProof/>
          <w:sz w:val="20"/>
        </w:rPr>
        <w:t>(update of R2-170255</w:t>
      </w:r>
      <w:r w:rsidR="007F410A">
        <w:rPr>
          <w:b w:val="0"/>
          <w:i/>
          <w:noProof/>
          <w:sz w:val="20"/>
        </w:rPr>
        <w:t>7</w:t>
      </w:r>
      <w:r w:rsidR="00185CD6" w:rsidRPr="00185CD6">
        <w:rPr>
          <w:b w:val="0"/>
          <w:i/>
          <w:noProof/>
          <w:sz w:val="20"/>
        </w:rPr>
        <w:t>)</w:t>
      </w:r>
    </w:p>
    <w:p w14:paraId="56C12257" w14:textId="77777777" w:rsidR="00E90E49" w:rsidRPr="00CE0424" w:rsidRDefault="00E90E49" w:rsidP="009A3844">
      <w:pPr>
        <w:pStyle w:val="3GPPHeader"/>
      </w:pPr>
    </w:p>
    <w:p w14:paraId="4A4F422A" w14:textId="1D923117"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10569">
        <w:rPr>
          <w:sz w:val="22"/>
          <w:szCs w:val="22"/>
          <w:lang w:val="en-US"/>
        </w:rPr>
        <w:t>9.7.2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DCBFBA6"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0B62F9" w:rsidRPr="000B62F9">
        <w:rPr>
          <w:sz w:val="22"/>
          <w:szCs w:val="22"/>
        </w:rPr>
        <w:t xml:space="preserve">QoS </w:t>
      </w:r>
      <w:r w:rsidR="00710569">
        <w:rPr>
          <w:sz w:val="22"/>
          <w:szCs w:val="22"/>
        </w:rPr>
        <w:t>for</w:t>
      </w:r>
      <w:r w:rsidR="000B62F9" w:rsidRPr="000B62F9">
        <w:rPr>
          <w:sz w:val="22"/>
          <w:szCs w:val="22"/>
        </w:rPr>
        <w:t xml:space="preserve"> LTE</w:t>
      </w:r>
      <w:r w:rsidR="00D053CA">
        <w:rPr>
          <w:sz w:val="22"/>
          <w:szCs w:val="22"/>
        </w:rPr>
        <w:t xml:space="preserve"> when</w:t>
      </w:r>
      <w:r w:rsidR="000B62F9" w:rsidRPr="000B62F9">
        <w:rPr>
          <w:sz w:val="22"/>
          <w:szCs w:val="22"/>
        </w:rPr>
        <w:t xml:space="preserve"> connected to </w:t>
      </w:r>
      <w:r w:rsidR="006D4CD8">
        <w:rPr>
          <w:sz w:val="22"/>
          <w:szCs w:val="22"/>
        </w:rPr>
        <w:t>5G-CN</w:t>
      </w:r>
    </w:p>
    <w:p w14:paraId="65935703" w14:textId="67235DAA" w:rsidR="00E90E49" w:rsidRPr="00816DB3" w:rsidRDefault="00E90E49" w:rsidP="00185CD6">
      <w:pPr>
        <w:pStyle w:val="3GPPHeader"/>
      </w:pPr>
      <w:r w:rsidRPr="00902CEE">
        <w:rPr>
          <w:sz w:val="22"/>
          <w:szCs w:val="22"/>
        </w:rPr>
        <w:t>Do</w:t>
      </w:r>
      <w:r w:rsidR="00816DB3">
        <w:rPr>
          <w:sz w:val="22"/>
          <w:szCs w:val="22"/>
        </w:rPr>
        <w:t>cument for:</w:t>
      </w:r>
      <w:r w:rsidR="00816DB3">
        <w:rPr>
          <w:sz w:val="22"/>
          <w:szCs w:val="22"/>
        </w:rPr>
        <w:tab/>
      </w:r>
      <w:r w:rsidR="00D729F7" w:rsidRPr="00185CD6">
        <w:rPr>
          <w:sz w:val="22"/>
          <w:szCs w:val="22"/>
        </w:rPr>
        <w:t>Discussion, Decision</w:t>
      </w:r>
    </w:p>
    <w:p w14:paraId="607E06CC" w14:textId="77777777" w:rsidR="00E90E49" w:rsidRPr="00CE0424" w:rsidRDefault="00E90E49" w:rsidP="009A3844">
      <w:pPr>
        <w:pStyle w:val="Heading1"/>
        <w:jc w:val="both"/>
      </w:pPr>
      <w:r w:rsidRPr="00CE0424">
        <w:t>Introduction</w:t>
      </w:r>
    </w:p>
    <w:p w14:paraId="72DC441B" w14:textId="63EECC53" w:rsidR="001433E3" w:rsidRDefault="001D4D2D" w:rsidP="00C032F0">
      <w:pPr>
        <w:spacing w:after="240"/>
      </w:pPr>
      <w:r>
        <w:t>D</w:t>
      </w:r>
      <w:r w:rsidR="00B00123">
        <w:t>uring RAN2-NR#1</w:t>
      </w:r>
      <w:r w:rsidR="00DF4E35">
        <w:t xml:space="preserve"> and RAN2#97</w:t>
      </w:r>
      <w:r w:rsidR="00A50F2F">
        <w:t xml:space="preserve"> the </w:t>
      </w:r>
      <w:r w:rsidR="000740B2">
        <w:t>new user plane (UP) QoS framework</w:t>
      </w:r>
      <w:r w:rsidR="00BE0F16">
        <w:t xml:space="preserve"> for </w:t>
      </w:r>
      <w:r w:rsidR="00D5159D">
        <w:t xml:space="preserve">New RAN (i.e., LTE and NR connected to </w:t>
      </w:r>
      <w:r w:rsidR="00C4749A">
        <w:t>NG</w:t>
      </w:r>
      <w:r w:rsidR="00D5159D">
        <w:t>C)</w:t>
      </w:r>
      <w:r w:rsidR="000740B2">
        <w:t xml:space="preserve"> was discussed </w:t>
      </w:r>
      <w:r w:rsidR="00CE2FD1">
        <w:t xml:space="preserve">and the following agreements were achieved. </w:t>
      </w:r>
    </w:p>
    <w:p w14:paraId="17888AF5" w14:textId="77777777" w:rsidR="00F7628D" w:rsidRPr="001E7EC3" w:rsidRDefault="00F7628D" w:rsidP="0058704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CE6AE99" w14:textId="192664DE" w:rsidR="0058704F" w:rsidRDefault="0048043F" w:rsidP="0058704F">
      <w:pPr>
        <w:pStyle w:val="Doc-text2"/>
        <w:pBdr>
          <w:top w:val="single" w:sz="4" w:space="1" w:color="auto"/>
          <w:left w:val="single" w:sz="4" w:space="4" w:color="auto"/>
          <w:bottom w:val="single" w:sz="4" w:space="1" w:color="auto"/>
          <w:right w:val="single" w:sz="4" w:space="4" w:color="auto"/>
        </w:pBdr>
        <w:jc w:val="both"/>
      </w:pPr>
      <w:r>
        <w:t xml:space="preserve">1 </w:t>
      </w:r>
      <w:r w:rsidR="00D5159D">
        <w:t xml:space="preserve">  </w:t>
      </w:r>
      <w:r w:rsidR="0058704F">
        <w:tab/>
        <w:t>A new user plane AS protocol layer (e.g. PDAP) above PDCP should be introduced to accommodate all the functions introduced in AS for the new QoS framework, including:</w:t>
      </w:r>
    </w:p>
    <w:p w14:paraId="78C4F15B" w14:textId="238E2D06"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ab/>
      </w:r>
      <w:r>
        <w:tab/>
      </w:r>
      <w:r>
        <w:tab/>
        <w:t>-</w:t>
      </w:r>
      <w:r w:rsidR="009A7C97">
        <w:t xml:space="preserve"> </w:t>
      </w:r>
      <w:r>
        <w:t>QoS flow-&gt;DRB routing;</w:t>
      </w:r>
    </w:p>
    <w:p w14:paraId="366C1EBB" w14:textId="4D7CB012"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ab/>
      </w:r>
      <w:r>
        <w:tab/>
      </w:r>
      <w:r>
        <w:tab/>
        <w:t>-</w:t>
      </w:r>
      <w:r w:rsidR="009A7C97">
        <w:t xml:space="preserve"> </w:t>
      </w:r>
      <w:r>
        <w:t>QoS-flow-id marking in DL/UL packets;</w:t>
      </w:r>
    </w:p>
    <w:p w14:paraId="6CE3AA59"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750AFDEF"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41BC9F5A"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4.</w:t>
      </w:r>
      <w:r>
        <w:tab/>
        <w:t>RAN2 to confirm that the timing of non-default DRB establishment (RAN to UE) for QoS Flow configured during PDU Session Establishment could be done NOT at the same time as PDU Session Establishment (up to eNB implementation).</w:t>
      </w:r>
    </w:p>
    <w:p w14:paraId="7C3A1E54" w14:textId="769AFA3F"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5.</w:t>
      </w:r>
      <w:r>
        <w:tab/>
        <w:t>Working assumption from RAN2#96 is confirmed, i.e., first UL packet that doesn't have a mapping to a DRB, is mapped to a default DRB.</w:t>
      </w:r>
    </w:p>
    <w:p w14:paraId="5CAA662A" w14:textId="6CC4E610"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6.</w:t>
      </w:r>
      <w:r>
        <w:tab/>
        <w:t>“Lossless HO”, that is, lossless, in sequence without duplication to upper layers, should be supported in specification for intra-NR.</w:t>
      </w:r>
    </w:p>
    <w:p w14:paraId="58BAE960" w14:textId="1F52B08C" w:rsidR="00985815" w:rsidRDefault="00985815" w:rsidP="009A7C97">
      <w:pPr>
        <w:pStyle w:val="Doc-text2"/>
        <w:pBdr>
          <w:top w:val="single" w:sz="4" w:space="1" w:color="auto"/>
          <w:left w:val="single" w:sz="4" w:space="4" w:color="auto"/>
          <w:bottom w:val="single" w:sz="4" w:space="1" w:color="auto"/>
          <w:right w:val="single" w:sz="4" w:space="4" w:color="auto"/>
        </w:pBdr>
        <w:ind w:left="2223" w:hanging="964"/>
        <w:jc w:val="both"/>
      </w:pPr>
      <w:r>
        <w:tab/>
      </w:r>
      <w:r>
        <w:tab/>
      </w:r>
      <w:r>
        <w:tab/>
        <w:t>- FFS whether we support QoS flow remapping at handover and, if supported, whether the handover is lossless for this case.</w:t>
      </w:r>
    </w:p>
    <w:p w14:paraId="3CC90755" w14:textId="10BDFE62" w:rsidR="00C032F0" w:rsidRDefault="0058704F" w:rsidP="00C032F0">
      <w:pPr>
        <w:pStyle w:val="Doc-text2"/>
        <w:pBdr>
          <w:top w:val="single" w:sz="4" w:space="1" w:color="auto"/>
          <w:left w:val="single" w:sz="4" w:space="4" w:color="auto"/>
          <w:bottom w:val="single" w:sz="4" w:space="1" w:color="auto"/>
          <w:right w:val="single" w:sz="4" w:space="4" w:color="auto"/>
        </w:pBdr>
        <w:ind w:left="2280" w:hanging="1021"/>
        <w:jc w:val="both"/>
      </w:pPr>
      <w:r>
        <w:tab/>
      </w:r>
      <w:r>
        <w:tab/>
      </w:r>
      <w:r>
        <w:tab/>
      </w:r>
    </w:p>
    <w:p w14:paraId="7BB232F0" w14:textId="7D22D818" w:rsidR="00D87291" w:rsidRDefault="00D5159D" w:rsidP="00C032F0">
      <w:pPr>
        <w:pStyle w:val="BodyText"/>
        <w:spacing w:before="240"/>
      </w:pPr>
      <w:r>
        <w:t>C</w:t>
      </w:r>
      <w:r w:rsidR="00BE0F16">
        <w:t xml:space="preserve">onsidering these agreements, in </w:t>
      </w:r>
      <w:r w:rsidR="00F7628D">
        <w:t xml:space="preserve">this contribution we further discuss </w:t>
      </w:r>
      <w:r>
        <w:t xml:space="preserve">how the new QoS framework can be applied to LTE when connected to </w:t>
      </w:r>
      <w:r w:rsidR="006D4CD8">
        <w:t>5G-CN</w:t>
      </w:r>
      <w:r>
        <w:t>.</w:t>
      </w:r>
    </w:p>
    <w:p w14:paraId="36CEC7B2" w14:textId="30A235C7" w:rsidR="001643A8" w:rsidRDefault="00B23F91" w:rsidP="009A3844">
      <w:pPr>
        <w:pStyle w:val="Heading1"/>
        <w:jc w:val="both"/>
      </w:pPr>
      <w:r>
        <w:t xml:space="preserve">QoS framework in EPS and </w:t>
      </w:r>
      <w:r w:rsidR="002422E0">
        <w:t>5</w:t>
      </w:r>
      <w:r>
        <w:t>GS</w:t>
      </w:r>
    </w:p>
    <w:p w14:paraId="17DD886C" w14:textId="4C7C91BA" w:rsidR="007A5621" w:rsidRDefault="009D751E" w:rsidP="0045706C">
      <w:pPr>
        <w:rPr>
          <w:lang w:val="en-US"/>
        </w:rPr>
      </w:pPr>
      <w:r>
        <w:rPr>
          <w:lang w:val="en-US"/>
        </w:rPr>
        <w:t xml:space="preserve">LTE nodes connected to </w:t>
      </w:r>
      <w:r w:rsidR="006D4CD8">
        <w:rPr>
          <w:lang w:val="en-US"/>
        </w:rPr>
        <w:t>5G-CN</w:t>
      </w:r>
      <w:r>
        <w:rPr>
          <w:lang w:val="en-US"/>
        </w:rPr>
        <w:t xml:space="preserve"> (LTE-</w:t>
      </w:r>
      <w:r w:rsidR="006D4CD8">
        <w:rPr>
          <w:lang w:val="en-US"/>
        </w:rPr>
        <w:t>5G-CN</w:t>
      </w:r>
      <w:r>
        <w:rPr>
          <w:lang w:val="en-US"/>
        </w:rPr>
        <w:t xml:space="preserve">) </w:t>
      </w:r>
      <w:r w:rsidR="007A5621">
        <w:rPr>
          <w:lang w:val="en-US"/>
        </w:rPr>
        <w:t>shall</w:t>
      </w:r>
      <w:r>
        <w:rPr>
          <w:lang w:val="en-US"/>
        </w:rPr>
        <w:t xml:space="preserve"> employ the </w:t>
      </w:r>
      <w:r w:rsidR="00A82A61">
        <w:rPr>
          <w:lang w:val="en-US"/>
        </w:rPr>
        <w:t>new QoS framework</w:t>
      </w:r>
      <w:r w:rsidR="00214278">
        <w:rPr>
          <w:lang w:val="en-US"/>
        </w:rPr>
        <w:t>,</w:t>
      </w:r>
      <w:r w:rsidR="00A82A61">
        <w:rPr>
          <w:lang w:val="en-US"/>
        </w:rPr>
        <w:t xml:space="preserve"> </w:t>
      </w:r>
      <w:r w:rsidR="00214278">
        <w:rPr>
          <w:lang w:val="en-US"/>
        </w:rPr>
        <w:t xml:space="preserve">which is currently being discussed </w:t>
      </w:r>
      <w:r w:rsidR="00A82A61">
        <w:rPr>
          <w:lang w:val="en-US"/>
        </w:rPr>
        <w:t>for New RAN</w:t>
      </w:r>
      <w:r w:rsidR="00214278">
        <w:rPr>
          <w:lang w:val="en-US"/>
        </w:rPr>
        <w:t xml:space="preserve"> and </w:t>
      </w:r>
      <w:r w:rsidR="00A82A61">
        <w:rPr>
          <w:lang w:val="en-US"/>
        </w:rPr>
        <w:t xml:space="preserve">is different from the EPS bearer </w:t>
      </w:r>
      <w:r w:rsidR="00214278">
        <w:rPr>
          <w:lang w:val="en-US"/>
        </w:rPr>
        <w:t xml:space="preserve">framework </w:t>
      </w:r>
      <w:r w:rsidR="00A82A61">
        <w:rPr>
          <w:lang w:val="en-US"/>
        </w:rPr>
        <w:t>used in LTE-EPC.</w:t>
      </w:r>
      <w:r w:rsidR="007A5621">
        <w:rPr>
          <w:lang w:val="en-US"/>
        </w:rPr>
        <w:t xml:space="preserve"> </w:t>
      </w:r>
      <w:r w:rsidR="0045706C">
        <w:rPr>
          <w:lang w:val="en-US"/>
        </w:rPr>
        <w:t>In the following we provide a brief description of the EPS bearer framework and the current understanding of the</w:t>
      </w:r>
      <w:r w:rsidR="003F4DAB">
        <w:rPr>
          <w:lang w:val="en-US"/>
        </w:rPr>
        <w:t xml:space="preserve"> new </w:t>
      </w:r>
      <w:r w:rsidR="0045706C">
        <w:rPr>
          <w:lang w:val="en-US"/>
        </w:rPr>
        <w:t xml:space="preserve">QoS framework to highlight their differences. </w:t>
      </w:r>
    </w:p>
    <w:p w14:paraId="4C384B9A" w14:textId="14FA04A4" w:rsidR="00332B9F" w:rsidRPr="00621F0D" w:rsidRDefault="007A5621" w:rsidP="00621F0D">
      <w:pPr>
        <w:pStyle w:val="Heading2"/>
        <w:rPr>
          <w:sz w:val="24"/>
          <w:lang w:val="en-US"/>
        </w:rPr>
      </w:pPr>
      <w:r w:rsidRPr="00621F0D">
        <w:rPr>
          <w:sz w:val="24"/>
          <w:lang w:val="en-US"/>
        </w:rPr>
        <w:t xml:space="preserve"> </w:t>
      </w:r>
      <w:r w:rsidR="00A82A61" w:rsidRPr="00621F0D">
        <w:rPr>
          <w:sz w:val="24"/>
          <w:lang w:val="en-US"/>
        </w:rPr>
        <w:t xml:space="preserve"> </w:t>
      </w:r>
      <w:r w:rsidR="00BB39C5" w:rsidRPr="00621F0D">
        <w:rPr>
          <w:sz w:val="24"/>
          <w:lang w:val="en-US"/>
        </w:rPr>
        <w:t>EPS bearer</w:t>
      </w:r>
      <w:r w:rsidR="00C64A24" w:rsidRPr="00621F0D">
        <w:rPr>
          <w:sz w:val="24"/>
          <w:lang w:val="en-US"/>
        </w:rPr>
        <w:t xml:space="preserve"> framework in LTE</w:t>
      </w:r>
      <w:r w:rsidR="00BF228D" w:rsidRPr="00621F0D">
        <w:rPr>
          <w:sz w:val="24"/>
          <w:lang w:val="en-US"/>
        </w:rPr>
        <w:t>-EPC</w:t>
      </w:r>
    </w:p>
    <w:p w14:paraId="5FC89785" w14:textId="180C6D3E" w:rsidR="00B23F91" w:rsidRDefault="00C64A24" w:rsidP="00595264">
      <w:pPr>
        <w:overflowPunct/>
        <w:spacing w:after="0"/>
        <w:textAlignment w:val="auto"/>
        <w:rPr>
          <w:rFonts w:cs="Arial"/>
          <w:lang w:val="en-US"/>
        </w:rPr>
      </w:pPr>
      <w:r w:rsidRPr="00EB0FC0">
        <w:rPr>
          <w:rFonts w:cs="Arial"/>
          <w:lang w:val="en-US"/>
        </w:rPr>
        <w:t xml:space="preserve">In </w:t>
      </w:r>
      <w:r w:rsidR="00353891">
        <w:rPr>
          <w:rFonts w:cs="Arial"/>
          <w:lang w:val="en-US"/>
        </w:rPr>
        <w:t>LTE-EPC</w:t>
      </w:r>
      <w:r w:rsidRPr="00EB0FC0">
        <w:rPr>
          <w:rFonts w:cs="Arial"/>
          <w:lang w:val="en-US"/>
        </w:rPr>
        <w:t xml:space="preserve"> to support multiple QoS requirements, di</w:t>
      </w:r>
      <w:r w:rsidRPr="00EB0FC0">
        <w:rPr>
          <w:rFonts w:eastAsia="rtxr" w:cs="Arial"/>
          <w:lang w:val="en-US"/>
        </w:rPr>
        <w:t>ff</w:t>
      </w:r>
      <w:r w:rsidRPr="00EB0FC0">
        <w:rPr>
          <w:rFonts w:cs="Arial"/>
          <w:lang w:val="en-US"/>
        </w:rPr>
        <w:t>erent bearers are set up within EPS, each being associated with a QoS</w:t>
      </w:r>
      <w:r w:rsidR="0013725B">
        <w:rPr>
          <w:rFonts w:cs="Arial"/>
          <w:lang w:val="en-US"/>
        </w:rPr>
        <w:t xml:space="preserve"> [1]</w:t>
      </w:r>
      <w:r w:rsidRPr="00EB0FC0">
        <w:rPr>
          <w:rFonts w:cs="Arial"/>
          <w:lang w:val="en-US"/>
        </w:rPr>
        <w:t>.</w:t>
      </w:r>
      <w:r w:rsidR="00AE11E7">
        <w:rPr>
          <w:rFonts w:cs="Arial"/>
          <w:lang w:val="en-US"/>
        </w:rPr>
        <w:t xml:space="preserve"> Broadly bearers can be classified as guaranteed bit-rate (GBR) or non-GBR. </w:t>
      </w:r>
      <w:r w:rsidRPr="00EB0FC0">
        <w:rPr>
          <w:rFonts w:cs="Arial"/>
          <w:lang w:val="en-US"/>
        </w:rPr>
        <w:t xml:space="preserve"> </w:t>
      </w:r>
      <w:r w:rsidR="000221C7">
        <w:rPr>
          <w:rFonts w:cs="Arial"/>
          <w:lang w:val="en-US"/>
        </w:rPr>
        <w:t>Service data flow (SDF)</w:t>
      </w:r>
      <w:r w:rsidR="000221C7" w:rsidRPr="004B01ED">
        <w:rPr>
          <w:rFonts w:cs="Arial"/>
          <w:lang w:val="en-US"/>
        </w:rPr>
        <w:t xml:space="preserve"> </w:t>
      </w:r>
      <w:r w:rsidR="004B01ED" w:rsidRPr="004B01ED">
        <w:rPr>
          <w:rFonts w:cs="Arial"/>
          <w:lang w:val="en-US"/>
        </w:rPr>
        <w:t>packets mapped to the same EPS bearer receive the same bearer-level packet forwarding</w:t>
      </w:r>
      <w:r w:rsidR="004B01ED">
        <w:rPr>
          <w:rFonts w:cs="Arial"/>
          <w:lang w:val="en-US"/>
        </w:rPr>
        <w:t xml:space="preserve"> t</w:t>
      </w:r>
      <w:r w:rsidR="004B01ED" w:rsidRPr="004B01ED">
        <w:rPr>
          <w:rFonts w:cs="Arial"/>
          <w:lang w:val="en-US"/>
        </w:rPr>
        <w:t>reatment</w:t>
      </w:r>
      <w:r w:rsidR="004B01ED">
        <w:rPr>
          <w:rFonts w:cs="Arial"/>
          <w:lang w:val="en-US"/>
        </w:rPr>
        <w:t>.</w:t>
      </w:r>
      <w:r w:rsidR="00595264">
        <w:rPr>
          <w:rFonts w:cs="Arial"/>
          <w:lang w:val="en-US"/>
        </w:rPr>
        <w:t xml:space="preserve"> </w:t>
      </w:r>
      <w:r w:rsidR="00595264" w:rsidRPr="00595264">
        <w:rPr>
          <w:rFonts w:cs="Arial"/>
          <w:lang w:val="en-US"/>
        </w:rPr>
        <w:t>Providing different bearer-level QoS thus requires that a separate EPS bearer</w:t>
      </w:r>
      <w:r w:rsidR="00595264">
        <w:rPr>
          <w:rFonts w:cs="Arial"/>
          <w:lang w:val="en-US"/>
        </w:rPr>
        <w:t xml:space="preserve"> </w:t>
      </w:r>
      <w:r w:rsidR="00595264" w:rsidRPr="00595264">
        <w:rPr>
          <w:rFonts w:cs="Arial"/>
          <w:lang w:val="en-US"/>
        </w:rPr>
        <w:t>is established for each QoS flow, and user IP packets must be filtered into the different EPS</w:t>
      </w:r>
      <w:r w:rsidR="00595264">
        <w:rPr>
          <w:rFonts w:cs="Arial"/>
          <w:lang w:val="en-US"/>
        </w:rPr>
        <w:t xml:space="preserve"> </w:t>
      </w:r>
      <w:r w:rsidR="00595264" w:rsidRPr="00595264">
        <w:rPr>
          <w:rFonts w:cs="Arial"/>
          <w:lang w:val="en-US"/>
        </w:rPr>
        <w:t>bearers.</w:t>
      </w:r>
      <w:r w:rsidR="004B01ED" w:rsidRPr="004B01ED">
        <w:rPr>
          <w:rFonts w:cs="Arial"/>
          <w:lang w:val="en-US"/>
        </w:rPr>
        <w:t xml:space="preserve"> </w:t>
      </w:r>
      <w:r w:rsidRPr="00EB0FC0">
        <w:rPr>
          <w:rFonts w:cs="Arial"/>
          <w:lang w:val="en-US"/>
        </w:rPr>
        <w:t>In the access network,</w:t>
      </w:r>
      <w:r w:rsidR="00D60E67">
        <w:rPr>
          <w:rFonts w:cs="Arial"/>
          <w:lang w:val="en-US"/>
        </w:rPr>
        <w:t xml:space="preserve"> there is a 1:1 mapping between EPS and radio bearers (DRBs) and</w:t>
      </w:r>
      <w:r w:rsidRPr="00EB0FC0">
        <w:rPr>
          <w:rFonts w:cs="Arial"/>
          <w:lang w:val="en-US"/>
        </w:rPr>
        <w:t xml:space="preserve"> it is the eNB responsibility to ensure that the necessary QoS for a bearer over the radio interface is met. Each bearer has an associated Class Identifier (QCI) and an Allocation and Retention Priority (ARP).</w:t>
      </w:r>
      <w:r w:rsidR="009B0767" w:rsidRPr="00EB0FC0">
        <w:rPr>
          <w:rFonts w:cs="Arial"/>
          <w:lang w:val="en-US"/>
        </w:rPr>
        <w:t xml:space="preserve"> </w:t>
      </w:r>
      <w:r w:rsidR="00EB0FC0" w:rsidRPr="00EB0FC0">
        <w:rPr>
          <w:rFonts w:cs="Arial"/>
          <w:lang w:val="en-US"/>
        </w:rPr>
        <w:t>Each QCI is characterized by priority, packet delay budget and acceptable packet loss rate. The QCI label for a bearer determines the way it is handled in the eNB. A limited number of QCIs have been standardized so that different vendors can have the same understanding of the service characteristics and provide the corresponding treatment</w:t>
      </w:r>
      <w:r w:rsidR="00EB0FC0">
        <w:rPr>
          <w:rFonts w:cs="Arial"/>
          <w:lang w:val="en-US"/>
        </w:rPr>
        <w:t xml:space="preserve"> over the air </w:t>
      </w:r>
      <w:r w:rsidR="00EB0FC0">
        <w:rPr>
          <w:rFonts w:cs="Arial"/>
          <w:lang w:val="en-US"/>
        </w:rPr>
        <w:lastRenderedPageBreak/>
        <w:t>interface</w:t>
      </w:r>
      <w:r w:rsidR="00EB0FC0" w:rsidRPr="00EB0FC0">
        <w:rPr>
          <w:rFonts w:cs="Arial"/>
          <w:lang w:val="en-US"/>
        </w:rPr>
        <w:t>, including</w:t>
      </w:r>
      <w:r w:rsidR="002F230D">
        <w:rPr>
          <w:rFonts w:cs="Arial"/>
          <w:lang w:val="en-US"/>
        </w:rPr>
        <w:t xml:space="preserve"> RLC mode operation,</w:t>
      </w:r>
      <w:r w:rsidR="00EB0FC0" w:rsidRPr="00EB0FC0">
        <w:rPr>
          <w:rFonts w:cs="Arial"/>
          <w:lang w:val="en-US"/>
        </w:rPr>
        <w:t xml:space="preserve"> queue management, conditioning, and policing strategy. </w:t>
      </w:r>
      <w:r w:rsidR="00595264" w:rsidRPr="00595264">
        <w:rPr>
          <w:rFonts w:cs="Arial"/>
          <w:lang w:val="en-US"/>
        </w:rPr>
        <w:t>The ARP of a bearer is used for call admission</w:t>
      </w:r>
      <w:r w:rsidR="00D729F7">
        <w:rPr>
          <w:rFonts w:cs="Arial"/>
          <w:lang w:val="en-US"/>
        </w:rPr>
        <w:t xml:space="preserve"> and congestion</w:t>
      </w:r>
      <w:r w:rsidR="00595264" w:rsidRPr="00595264">
        <w:rPr>
          <w:rFonts w:cs="Arial"/>
          <w:lang w:val="en-US"/>
        </w:rPr>
        <w:t xml:space="preserve"> control</w:t>
      </w:r>
      <w:r w:rsidR="00D729F7">
        <w:rPr>
          <w:rFonts w:cs="Arial"/>
          <w:lang w:val="en-US"/>
        </w:rPr>
        <w:t>, e.g., to indicate whether a bearer can be pre-empted in congestion situations</w:t>
      </w:r>
      <w:r w:rsidR="00595264" w:rsidRPr="00595264">
        <w:rPr>
          <w:rFonts w:cs="Arial"/>
          <w:lang w:val="en-US"/>
        </w:rPr>
        <w:t>.</w:t>
      </w:r>
      <w:r w:rsidR="00B23F91">
        <w:rPr>
          <w:rFonts w:cs="Arial"/>
          <w:lang w:val="en-US"/>
        </w:rPr>
        <w:t xml:space="preserve"> </w:t>
      </w:r>
    </w:p>
    <w:p w14:paraId="2212726F" w14:textId="3B297554" w:rsidR="00BF228D" w:rsidRPr="00621F0D" w:rsidRDefault="00BF228D" w:rsidP="00BF228D">
      <w:pPr>
        <w:pStyle w:val="Heading2"/>
        <w:rPr>
          <w:sz w:val="24"/>
          <w:lang w:val="en-US"/>
        </w:rPr>
      </w:pPr>
      <w:r w:rsidRPr="00621F0D">
        <w:rPr>
          <w:sz w:val="24"/>
          <w:lang w:val="en-US"/>
        </w:rPr>
        <w:t>Current understanding of QoS framework in LTE-</w:t>
      </w:r>
      <w:r w:rsidR="006D4CD8">
        <w:rPr>
          <w:sz w:val="24"/>
          <w:lang w:val="en-US"/>
        </w:rPr>
        <w:t>5G-CN</w:t>
      </w:r>
    </w:p>
    <w:p w14:paraId="560C4D97" w14:textId="066A83D6" w:rsidR="007A50CB" w:rsidRDefault="00BC20AB" w:rsidP="008C4C8C">
      <w:pPr>
        <w:rPr>
          <w:lang w:val="en-US"/>
        </w:rPr>
      </w:pPr>
      <w:r>
        <w:rPr>
          <w:lang w:val="en-US"/>
        </w:rPr>
        <w:t>In LTE-</w:t>
      </w:r>
      <w:r w:rsidR="006D4CD8">
        <w:rPr>
          <w:lang w:val="en-US"/>
        </w:rPr>
        <w:t>5G-CN</w:t>
      </w:r>
      <w:r>
        <w:rPr>
          <w:lang w:val="en-US"/>
        </w:rPr>
        <w:t xml:space="preserve">, </w:t>
      </w:r>
      <w:r w:rsidR="002122DE">
        <w:rPr>
          <w:lang w:val="en-US"/>
        </w:rPr>
        <w:t xml:space="preserve">the QoS-flow </w:t>
      </w:r>
      <w:r w:rsidR="00D90824">
        <w:rPr>
          <w:lang w:val="en-US"/>
        </w:rPr>
        <w:t>concept</w:t>
      </w:r>
      <w:r w:rsidR="002122DE">
        <w:rPr>
          <w:lang w:val="en-US"/>
        </w:rPr>
        <w:t xml:space="preserve"> replace</w:t>
      </w:r>
      <w:r w:rsidR="008C4C8C">
        <w:rPr>
          <w:lang w:val="en-US"/>
        </w:rPr>
        <w:t>s</w:t>
      </w:r>
      <w:r w:rsidR="002122DE">
        <w:rPr>
          <w:lang w:val="en-US"/>
        </w:rPr>
        <w:t xml:space="preserve"> the EPS bearer </w:t>
      </w:r>
      <w:r w:rsidR="00D90824">
        <w:rPr>
          <w:lang w:val="en-US"/>
        </w:rPr>
        <w:t>framework</w:t>
      </w:r>
      <w:r w:rsidR="00B64FE9">
        <w:rPr>
          <w:lang w:val="en-US"/>
        </w:rPr>
        <w:t xml:space="preserve"> [2]</w:t>
      </w:r>
      <w:r w:rsidR="002122DE">
        <w:rPr>
          <w:lang w:val="en-US"/>
        </w:rPr>
        <w:t>. A</w:t>
      </w:r>
      <w:r w:rsidR="00615094">
        <w:rPr>
          <w:lang w:val="en-US"/>
        </w:rPr>
        <w:t xml:space="preserve"> QoS-flow</w:t>
      </w:r>
      <w:r w:rsidR="008D4BB9">
        <w:rPr>
          <w:lang w:val="en-US"/>
        </w:rPr>
        <w:t xml:space="preserve"> </w:t>
      </w:r>
      <w:r w:rsidR="00B66562">
        <w:rPr>
          <w:lang w:val="en-US"/>
        </w:rPr>
        <w:t xml:space="preserve">requires a </w:t>
      </w:r>
      <w:r w:rsidR="002122DE">
        <w:rPr>
          <w:lang w:val="en-US"/>
        </w:rPr>
        <w:t>given</w:t>
      </w:r>
      <w:r w:rsidR="00B66562">
        <w:rPr>
          <w:lang w:val="en-US"/>
        </w:rPr>
        <w:t xml:space="preserve"> end-to-end QoS level. </w:t>
      </w:r>
      <w:r w:rsidR="007D05D9">
        <w:rPr>
          <w:lang w:val="en-US"/>
        </w:rPr>
        <w:t>QoS-flows can be either GBR o</w:t>
      </w:r>
      <w:r w:rsidR="00AA724C">
        <w:rPr>
          <w:lang w:val="en-US"/>
        </w:rPr>
        <w:t>r</w:t>
      </w:r>
      <w:r w:rsidR="007D05D9">
        <w:rPr>
          <w:lang w:val="en-US"/>
        </w:rPr>
        <w:t xml:space="preserve"> non-GBR</w:t>
      </w:r>
      <w:r w:rsidR="00B211B0">
        <w:rPr>
          <w:lang w:val="en-US"/>
        </w:rPr>
        <w:t>. Each QoS-flow is assigned a QoS-flow ID (QFI) which is used to identify the flow in the 5G system</w:t>
      </w:r>
      <w:r w:rsidR="007D05D9">
        <w:rPr>
          <w:lang w:val="en-US"/>
        </w:rPr>
        <w:t xml:space="preserve">. </w:t>
      </w:r>
      <w:r w:rsidR="002122DE">
        <w:rPr>
          <w:lang w:val="en-US"/>
        </w:rPr>
        <w:t xml:space="preserve">The number of QoS-flows per UE might be </w:t>
      </w:r>
      <w:r w:rsidR="00B10928">
        <w:rPr>
          <w:lang w:val="en-US"/>
        </w:rPr>
        <w:t>larger</w:t>
      </w:r>
      <w:r w:rsidR="002122DE">
        <w:rPr>
          <w:lang w:val="en-US"/>
        </w:rPr>
        <w:t xml:space="preserve"> than the number of EPS bearers per UE, thus several QoS-flows with similar QoS requirements may be mapped over the same DRB over the Uu interface. </w:t>
      </w:r>
      <w:r w:rsidR="008C4C8C">
        <w:rPr>
          <w:lang w:val="en-US"/>
        </w:rPr>
        <w:t xml:space="preserve">Therefore, there is a two-level mapping between </w:t>
      </w:r>
      <w:r w:rsidR="000221C7">
        <w:rPr>
          <w:lang w:val="en-US"/>
        </w:rPr>
        <w:t>SDF</w:t>
      </w:r>
      <w:r w:rsidR="008C4C8C">
        <w:rPr>
          <w:lang w:val="en-US"/>
        </w:rPr>
        <w:t>-flows to QoS-flows to DRBs.</w:t>
      </w:r>
      <w:r w:rsidR="00A165A5">
        <w:rPr>
          <w:lang w:val="en-US"/>
        </w:rPr>
        <w:t xml:space="preserve"> The RAN and the UE are responsible for the QoS-flows to DRBs mapping and i</w:t>
      </w:r>
      <w:r w:rsidR="001D1A58" w:rsidRPr="008E36CF">
        <w:rPr>
          <w:lang w:val="en-US"/>
        </w:rPr>
        <w:t xml:space="preserve">n case RAN decides that there is </w:t>
      </w:r>
      <w:r w:rsidR="00353891">
        <w:rPr>
          <w:lang w:val="en-US"/>
        </w:rPr>
        <w:t xml:space="preserve">a </w:t>
      </w:r>
      <w:r w:rsidR="001D1A58" w:rsidRPr="008E36CF">
        <w:rPr>
          <w:lang w:val="en-US"/>
        </w:rPr>
        <w:t>flexible (e.g.</w:t>
      </w:r>
      <w:r w:rsidR="001D1A58">
        <w:rPr>
          <w:lang w:val="en-US"/>
        </w:rPr>
        <w:t>,</w:t>
      </w:r>
      <w:r w:rsidR="001D1A58" w:rsidRPr="008E36CF">
        <w:rPr>
          <w:lang w:val="en-US"/>
        </w:rPr>
        <w:t xml:space="preserve"> other than 1:1) mapping between </w:t>
      </w:r>
      <w:r w:rsidR="001D1A58">
        <w:rPr>
          <w:lang w:val="en-US"/>
        </w:rPr>
        <w:t>QoS-flow</w:t>
      </w:r>
      <w:r w:rsidR="0025548D">
        <w:rPr>
          <w:lang w:val="en-US"/>
        </w:rPr>
        <w:t>s</w:t>
      </w:r>
      <w:r w:rsidR="001D1A58" w:rsidRPr="008E36CF">
        <w:rPr>
          <w:lang w:val="en-US"/>
        </w:rPr>
        <w:t xml:space="preserve"> and</w:t>
      </w:r>
      <w:r w:rsidR="001D1A58">
        <w:rPr>
          <w:lang w:val="en-US"/>
        </w:rPr>
        <w:t xml:space="preserve"> DRB</w:t>
      </w:r>
      <w:r w:rsidR="000221C7">
        <w:rPr>
          <w:lang w:val="en-US"/>
        </w:rPr>
        <w:t>s</w:t>
      </w:r>
      <w:r w:rsidR="001D1A58" w:rsidRPr="008E36CF">
        <w:rPr>
          <w:lang w:val="en-US"/>
        </w:rPr>
        <w:t xml:space="preserve">, this mapping </w:t>
      </w:r>
      <w:r w:rsidR="00C5682A">
        <w:rPr>
          <w:lang w:val="en-US"/>
        </w:rPr>
        <w:t>shall</w:t>
      </w:r>
      <w:r w:rsidR="001D1A58">
        <w:rPr>
          <w:lang w:val="en-US"/>
        </w:rPr>
        <w:t xml:space="preserve"> be </w:t>
      </w:r>
      <w:r w:rsidR="001D1A58" w:rsidRPr="008E36CF">
        <w:rPr>
          <w:lang w:val="en-US"/>
        </w:rPr>
        <w:t xml:space="preserve">transparent to the upper layers and </w:t>
      </w:r>
      <w:r w:rsidR="00C5682A">
        <w:rPr>
          <w:lang w:val="en-US"/>
        </w:rPr>
        <w:t>shall</w:t>
      </w:r>
      <w:r w:rsidR="002B4258">
        <w:rPr>
          <w:lang w:val="en-US"/>
        </w:rPr>
        <w:t xml:space="preserve"> have </w:t>
      </w:r>
      <w:r w:rsidR="001D1A58" w:rsidRPr="008E36CF">
        <w:rPr>
          <w:lang w:val="en-US"/>
        </w:rPr>
        <w:t>no impact on the NG3 marking.</w:t>
      </w:r>
      <w:r w:rsidR="00ED7D0F">
        <w:rPr>
          <w:lang w:val="en-US"/>
        </w:rPr>
        <w:t xml:space="preserve"> </w:t>
      </w:r>
      <w:r w:rsidR="00195FD6">
        <w:rPr>
          <w:lang w:val="en-US"/>
        </w:rPr>
        <w:t xml:space="preserve">Each QoS-flow has an associated 5G QoS indicator (5QI) and ARP parameter. </w:t>
      </w:r>
      <w:r w:rsidR="00DD5FCE">
        <w:rPr>
          <w:lang w:val="en-US"/>
        </w:rPr>
        <w:t xml:space="preserve">A limited number of 5QI indicators is expected to be standardized (the role of 5QI </w:t>
      </w:r>
      <w:r w:rsidR="002422E0">
        <w:rPr>
          <w:lang w:val="en-US"/>
        </w:rPr>
        <w:t>in 5</w:t>
      </w:r>
      <w:r w:rsidR="00DD5FCE">
        <w:rPr>
          <w:lang w:val="en-US"/>
        </w:rPr>
        <w:t xml:space="preserve">GS framework is expected to be similar as the role of QCI in the EPS bearer framework). </w:t>
      </w:r>
      <w:r w:rsidR="00ED7D0F">
        <w:rPr>
          <w:lang w:val="en-US"/>
        </w:rPr>
        <w:t>I</w:t>
      </w:r>
      <w:r w:rsidR="008C4C8C" w:rsidRPr="008E36CF">
        <w:rPr>
          <w:lang w:val="en-US"/>
        </w:rPr>
        <w:t>t is up to</w:t>
      </w:r>
      <w:r w:rsidR="000F3594">
        <w:rPr>
          <w:lang w:val="en-US"/>
        </w:rPr>
        <w:t xml:space="preserve"> the</w:t>
      </w:r>
      <w:r w:rsidR="008C4C8C" w:rsidRPr="008E36CF">
        <w:rPr>
          <w:lang w:val="en-US"/>
        </w:rPr>
        <w:t xml:space="preserve"> RAN to define the QoS</w:t>
      </w:r>
      <w:r w:rsidR="000F3594">
        <w:rPr>
          <w:lang w:val="en-US"/>
        </w:rPr>
        <w:t>-flows to</w:t>
      </w:r>
      <w:r w:rsidR="008C4C8C" w:rsidRPr="008E36CF">
        <w:rPr>
          <w:lang w:val="en-US"/>
        </w:rPr>
        <w:t xml:space="preserve"> DRBs </w:t>
      </w:r>
      <w:r w:rsidR="000F3594">
        <w:rPr>
          <w:lang w:val="en-US"/>
        </w:rPr>
        <w:t xml:space="preserve">mapping based on the </w:t>
      </w:r>
      <w:r w:rsidR="00460665">
        <w:rPr>
          <w:lang w:val="en-US"/>
        </w:rPr>
        <w:t>5QI</w:t>
      </w:r>
      <w:r w:rsidR="000F3594">
        <w:rPr>
          <w:lang w:val="en-US"/>
        </w:rPr>
        <w:t>.</w:t>
      </w:r>
      <w:r w:rsidR="000221C7">
        <w:rPr>
          <w:lang w:val="en-US"/>
        </w:rPr>
        <w:t xml:space="preserve"> </w:t>
      </w:r>
      <w:r w:rsidR="000F3594">
        <w:rPr>
          <w:lang w:val="en-US"/>
        </w:rPr>
        <w:t xml:space="preserve">There are two types of QoS-profiles, namely </w:t>
      </w:r>
      <w:r w:rsidR="005121C1">
        <w:rPr>
          <w:lang w:val="en-US"/>
        </w:rPr>
        <w:t>“</w:t>
      </w:r>
      <w:r w:rsidR="000F3594" w:rsidRPr="000F3594">
        <w:rPr>
          <w:lang w:val="en-US"/>
        </w:rPr>
        <w:t xml:space="preserve">A-type QoS profiles” which have </w:t>
      </w:r>
      <w:r w:rsidR="00776644">
        <w:rPr>
          <w:lang w:val="en-US"/>
        </w:rPr>
        <w:t>predefined</w:t>
      </w:r>
      <w:r w:rsidR="00776644" w:rsidRPr="000F3594">
        <w:rPr>
          <w:lang w:val="en-US"/>
        </w:rPr>
        <w:t xml:space="preserve"> </w:t>
      </w:r>
      <w:r w:rsidR="000F3594" w:rsidRPr="000F3594">
        <w:rPr>
          <w:lang w:val="en-US"/>
        </w:rPr>
        <w:t>QoS characteristics</w:t>
      </w:r>
      <w:r w:rsidR="00776644">
        <w:rPr>
          <w:lang w:val="en-US"/>
        </w:rPr>
        <w:t xml:space="preserve"> </w:t>
      </w:r>
      <w:r w:rsidR="000F3594">
        <w:rPr>
          <w:lang w:val="en-US"/>
        </w:rPr>
        <w:t>and</w:t>
      </w:r>
      <w:r w:rsidR="000F3594" w:rsidRPr="000F3594">
        <w:rPr>
          <w:lang w:val="en-US"/>
        </w:rPr>
        <w:t xml:space="preserve"> “B-type QoS profiles”</w:t>
      </w:r>
      <w:r w:rsidR="000F3594">
        <w:rPr>
          <w:lang w:val="en-US"/>
        </w:rPr>
        <w:t xml:space="preserve"> </w:t>
      </w:r>
      <w:r w:rsidR="000F3594" w:rsidRPr="000F3594">
        <w:rPr>
          <w:lang w:val="en-US"/>
        </w:rPr>
        <w:t xml:space="preserve">which </w:t>
      </w:r>
      <w:r w:rsidR="000F3594">
        <w:rPr>
          <w:lang w:val="en-US"/>
        </w:rPr>
        <w:t>have</w:t>
      </w:r>
      <w:r w:rsidR="000F3594" w:rsidRPr="000F3594">
        <w:rPr>
          <w:lang w:val="en-US"/>
        </w:rPr>
        <w:t xml:space="preserve"> QoS characteristics dynamically signalled</w:t>
      </w:r>
      <w:r w:rsidR="00ED7D0F">
        <w:rPr>
          <w:lang w:val="en-US"/>
        </w:rPr>
        <w:t xml:space="preserve"> to the RAN over the </w:t>
      </w:r>
      <w:r w:rsidR="000F3594" w:rsidRPr="000F3594">
        <w:rPr>
          <w:lang w:val="en-US"/>
        </w:rPr>
        <w:t>NG</w:t>
      </w:r>
      <w:r w:rsidR="000F3594">
        <w:rPr>
          <w:lang w:val="en-US"/>
        </w:rPr>
        <w:t>2 interface</w:t>
      </w:r>
      <w:r w:rsidR="000F3594" w:rsidRPr="000F3594">
        <w:rPr>
          <w:lang w:val="en-US"/>
        </w:rPr>
        <w:t>.</w:t>
      </w:r>
      <w:r w:rsidR="00ED7D0F">
        <w:rPr>
          <w:lang w:val="en-US"/>
        </w:rPr>
        <w:t xml:space="preserve"> The mapping between QoS-flows and DRBs is performed by a new AS layer protocol (e.g., PDAP) on top of PDCP.</w:t>
      </w:r>
      <w:r w:rsidR="006B433F" w:rsidDel="006B433F">
        <w:rPr>
          <w:lang w:val="en-US"/>
        </w:rPr>
        <w:t xml:space="preserve"> </w:t>
      </w:r>
    </w:p>
    <w:p w14:paraId="5FFF4A65" w14:textId="2A473100" w:rsidR="0045706C" w:rsidRDefault="0045706C" w:rsidP="0045706C">
      <w:pPr>
        <w:rPr>
          <w:lang w:val="en-US"/>
        </w:rPr>
      </w:pPr>
      <w:r>
        <w:rPr>
          <w:lang w:val="en-US"/>
        </w:rPr>
        <w:t xml:space="preserve">An LTE node connected to both EPC and </w:t>
      </w:r>
      <w:r w:rsidR="006D4CD8">
        <w:rPr>
          <w:lang w:val="en-US"/>
        </w:rPr>
        <w:t>5G-CN</w:t>
      </w:r>
      <w:r>
        <w:rPr>
          <w:lang w:val="en-US"/>
        </w:rPr>
        <w:t xml:space="preserve"> shall support both the EPS bearer framework and the new QoS framework.</w:t>
      </w:r>
      <w:r w:rsidR="00994321">
        <w:rPr>
          <w:lang w:val="en-US"/>
        </w:rPr>
        <w:t xml:space="preserve"> UEs that are connected to EPC shall employ the EPS bearer framework, while UEs connected to </w:t>
      </w:r>
      <w:r w:rsidR="006D4CD8">
        <w:rPr>
          <w:lang w:val="en-US"/>
        </w:rPr>
        <w:t>5G-CN</w:t>
      </w:r>
      <w:r w:rsidR="00994321">
        <w:rPr>
          <w:lang w:val="en-US"/>
        </w:rPr>
        <w:t xml:space="preserve"> shall employ the new QoS framework. </w:t>
      </w:r>
      <w:r w:rsidR="00817C39">
        <w:rPr>
          <w:lang w:val="en-US"/>
        </w:rPr>
        <w:t>The impact of supporting the new QoS framework on LTE-RRC and LTE-PDCP protocol</w:t>
      </w:r>
      <w:r w:rsidR="002B6575">
        <w:rPr>
          <w:lang w:val="en-US"/>
        </w:rPr>
        <w:t>s</w:t>
      </w:r>
      <w:r w:rsidR="00817C39">
        <w:rPr>
          <w:lang w:val="en-US"/>
        </w:rPr>
        <w:t xml:space="preserve"> should be minimized.</w:t>
      </w:r>
      <w:r w:rsidR="00934A18">
        <w:rPr>
          <w:lang w:val="en-US"/>
        </w:rPr>
        <w:t xml:space="preserve"> On the other hand, we expect that the new QoS framework will not impact the</w:t>
      </w:r>
      <w:r w:rsidR="006D6F89">
        <w:rPr>
          <w:lang w:val="en-US"/>
        </w:rPr>
        <w:t xml:space="preserve"> LTE</w:t>
      </w:r>
      <w:r w:rsidR="00934A18">
        <w:rPr>
          <w:lang w:val="en-US"/>
        </w:rPr>
        <w:t xml:space="preserve"> lower-layer </w:t>
      </w:r>
      <w:r w:rsidR="006D6F89">
        <w:rPr>
          <w:lang w:val="en-US"/>
        </w:rPr>
        <w:t>p</w:t>
      </w:r>
      <w:r w:rsidR="00934A18">
        <w:rPr>
          <w:lang w:val="en-US"/>
        </w:rPr>
        <w:t>rotocols (i.e., RLC, MAC and PHY).</w:t>
      </w:r>
      <w:r w:rsidR="00817C39">
        <w:rPr>
          <w:lang w:val="en-US"/>
        </w:rPr>
        <w:t xml:space="preserve"> </w:t>
      </w:r>
    </w:p>
    <w:p w14:paraId="5D50A64C" w14:textId="77691E32" w:rsidR="00195FD6" w:rsidRDefault="009E37D8" w:rsidP="0045706C">
      <w:pPr>
        <w:pStyle w:val="TOC1"/>
        <w:jc w:val="both"/>
      </w:pPr>
      <w:r>
        <w:t>Proposal 1</w:t>
      </w:r>
      <w:r>
        <w:rPr>
          <w:rFonts w:asciiTheme="minorHAnsi" w:eastAsiaTheme="minorEastAsia" w:hAnsiTheme="minorHAnsi" w:cstheme="minorBidi"/>
          <w:b w:val="0"/>
          <w:sz w:val="22"/>
          <w:lang w:eastAsia="en-US"/>
        </w:rPr>
        <w:tab/>
      </w:r>
      <w:r>
        <w:t xml:space="preserve">An LTE node connected to both EPC and </w:t>
      </w:r>
      <w:r w:rsidR="006D4CD8">
        <w:t>5G-CN</w:t>
      </w:r>
      <w:r>
        <w:t xml:space="preserve"> shall support both the EPS bearer framework and the new QoS framework. The impact of supporting the new QoS framework on LTE-RRC and LTE-PDCP protocols should be minimized. No impact is expected on the LTE lower-layer protocols.</w:t>
      </w:r>
    </w:p>
    <w:p w14:paraId="42239DA9" w14:textId="6115E4E0" w:rsidR="00B64FE9" w:rsidRDefault="008C7A6B" w:rsidP="00B64FE9">
      <w:pPr>
        <w:pStyle w:val="Heading1"/>
        <w:jc w:val="both"/>
      </w:pPr>
      <w:r>
        <w:t xml:space="preserve">5G QoS </w:t>
      </w:r>
      <w:r w:rsidR="006D6F89">
        <w:t xml:space="preserve">characteristics </w:t>
      </w:r>
    </w:p>
    <w:p w14:paraId="6A92BACC" w14:textId="75C91754" w:rsidR="005D67B9" w:rsidRPr="005C2F8A" w:rsidRDefault="005D67B9" w:rsidP="005D67B9">
      <w:pPr>
        <w:overflowPunct/>
        <w:autoSpaceDE/>
        <w:autoSpaceDN/>
        <w:adjustRightInd/>
        <w:spacing w:after="160" w:line="259" w:lineRule="auto"/>
        <w:textAlignment w:val="auto"/>
        <w:rPr>
          <w:rFonts w:cs="Arial"/>
        </w:rPr>
      </w:pPr>
      <w:r w:rsidRPr="005C2F8A">
        <w:rPr>
          <w:rFonts w:cs="Arial"/>
        </w:rPr>
        <w:t>SA2 has decided that the 5QI should specify the following</w:t>
      </w:r>
      <w:r>
        <w:rPr>
          <w:rFonts w:cs="Arial"/>
        </w:rPr>
        <w:t xml:space="preserve"> 5G</w:t>
      </w:r>
      <w:r w:rsidRPr="005C2F8A">
        <w:rPr>
          <w:rFonts w:cs="Arial"/>
        </w:rPr>
        <w:t xml:space="preserve"> QoS characteristics</w:t>
      </w:r>
      <w:r w:rsidR="00B70DFA">
        <w:rPr>
          <w:rFonts w:cs="Arial"/>
        </w:rPr>
        <w:t xml:space="preserve"> [2]</w:t>
      </w:r>
      <w:r w:rsidRPr="005C2F8A">
        <w:rPr>
          <w:rFonts w:cs="Arial"/>
        </w:rPr>
        <w:t xml:space="preserve">, which describe the packet forwarding treatment that a QoS-flow shall receive between the UE and the UPF: </w:t>
      </w:r>
    </w:p>
    <w:p w14:paraId="1A1523DD"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Resource Type (GBR or Non-GBR);</w:t>
      </w:r>
    </w:p>
    <w:p w14:paraId="380DA383"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Priority level; </w:t>
      </w:r>
    </w:p>
    <w:p w14:paraId="7E46A457"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Packet delay budget; </w:t>
      </w:r>
    </w:p>
    <w:p w14:paraId="771B8FF1"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Packet error rate.</w:t>
      </w:r>
    </w:p>
    <w:p w14:paraId="776E17F1" w14:textId="4EB21799" w:rsidR="005D67B9" w:rsidRDefault="005D67B9" w:rsidP="005D67B9">
      <w:pPr>
        <w:rPr>
          <w:rFonts w:cs="Arial"/>
        </w:rPr>
      </w:pPr>
      <w:r w:rsidRPr="005C2F8A">
        <w:rPr>
          <w:rFonts w:cs="Arial"/>
        </w:rPr>
        <w:t>The 5G QoS characteristics should be understood as guidelines for setting node</w:t>
      </w:r>
      <w:r w:rsidR="001D2960">
        <w:rPr>
          <w:rFonts w:cs="Arial"/>
        </w:rPr>
        <w:t>-</w:t>
      </w:r>
      <w:r w:rsidRPr="005C2F8A">
        <w:rPr>
          <w:rFonts w:cs="Arial"/>
        </w:rPr>
        <w:t>specific parameters</w:t>
      </w:r>
      <w:r>
        <w:rPr>
          <w:rFonts w:cs="Arial"/>
        </w:rPr>
        <w:t xml:space="preserve"> for each QoS-flow, </w:t>
      </w:r>
      <w:r w:rsidRPr="005C2F8A">
        <w:rPr>
          <w:rFonts w:cs="Arial"/>
        </w:rPr>
        <w:t>e.g.</w:t>
      </w:r>
      <w:r>
        <w:rPr>
          <w:rFonts w:cs="Arial"/>
        </w:rPr>
        <w:t>, for deciding the scheduling policy in the RAN</w:t>
      </w:r>
      <w:r w:rsidRPr="005C2F8A">
        <w:rPr>
          <w:rFonts w:cs="Arial"/>
        </w:rPr>
        <w:t xml:space="preserve">. </w:t>
      </w:r>
      <w:r>
        <w:rPr>
          <w:rFonts w:cs="Arial"/>
        </w:rPr>
        <w:t xml:space="preserve">These QoS characteristics are the same that are currently specified by the QCI in the EPS bearer framework. Therefore, QoS-flows will have the same QoS characteristics as EPS bearers. On one hand, this is beneficial because it allows to (at least partly) reuse current traffic engineering and QoS enforcement policies. On the other hand, </w:t>
      </w:r>
      <w:r w:rsidRPr="005C2F8A">
        <w:rPr>
          <w:rFonts w:cs="Arial"/>
        </w:rPr>
        <w:t>in</w:t>
      </w:r>
      <w:r>
        <w:rPr>
          <w:rFonts w:cs="Arial"/>
        </w:rPr>
        <w:t xml:space="preserve"> the</w:t>
      </w:r>
      <w:r w:rsidRPr="005C2F8A">
        <w:rPr>
          <w:rFonts w:cs="Arial"/>
        </w:rPr>
        <w:t xml:space="preserve"> current EPS framework, observability of QoS target fulfilment is difficult. </w:t>
      </w:r>
      <w:r>
        <w:rPr>
          <w:rFonts w:cs="Arial"/>
        </w:rPr>
        <w:t xml:space="preserve">In addition, we believe that some parameters are missing in the EPS bearer framework to help the RAN in taking optimal scheduling decisions. With optimal scheduling decisions, we intend that the RAN should provide each QoS-flow with the required service level while maximizing the usage of the radio resource. </w:t>
      </w:r>
      <w:r w:rsidRPr="005C2F8A">
        <w:rPr>
          <w:rFonts w:cs="Arial"/>
        </w:rPr>
        <w:t xml:space="preserve">Therefore, we </w:t>
      </w:r>
      <w:r>
        <w:rPr>
          <w:rFonts w:cs="Arial"/>
        </w:rPr>
        <w:t>believe that there is</w:t>
      </w:r>
      <w:r w:rsidRPr="005C2F8A">
        <w:rPr>
          <w:rFonts w:cs="Arial"/>
        </w:rPr>
        <w:t xml:space="preserve"> a need for</w:t>
      </w:r>
      <w:r>
        <w:rPr>
          <w:rFonts w:cs="Arial"/>
        </w:rPr>
        <w:t xml:space="preserve"> more</w:t>
      </w:r>
      <w:r w:rsidRPr="005C2F8A">
        <w:rPr>
          <w:rFonts w:cs="Arial"/>
        </w:rPr>
        <w:t xml:space="preserve"> well-defined QoS </w:t>
      </w:r>
      <w:r w:rsidR="0077310A">
        <w:rPr>
          <w:rFonts w:cs="Arial"/>
        </w:rPr>
        <w:t>characteristics</w:t>
      </w:r>
      <w:r w:rsidRPr="005C2F8A">
        <w:rPr>
          <w:rFonts w:cs="Arial"/>
        </w:rPr>
        <w:t xml:space="preserve"> definitions that map directly to service performance.</w:t>
      </w:r>
      <w:r>
        <w:rPr>
          <w:rFonts w:cs="Arial"/>
        </w:rPr>
        <w:t xml:space="preserve"> The new QoS framework offers the possibility of introducing these new QoS </w:t>
      </w:r>
      <w:r w:rsidR="0077310A">
        <w:rPr>
          <w:rFonts w:cs="Arial"/>
        </w:rPr>
        <w:t>characteristics</w:t>
      </w:r>
      <w:r>
        <w:rPr>
          <w:rFonts w:cs="Arial"/>
        </w:rPr>
        <w:t xml:space="preserve">. </w:t>
      </w:r>
    </w:p>
    <w:p w14:paraId="55998172" w14:textId="2E69CE32" w:rsidR="005D67B9" w:rsidRPr="005C2F8A" w:rsidRDefault="005D67B9" w:rsidP="005D67B9">
      <w:pPr>
        <w:overflowPunct/>
        <w:autoSpaceDE/>
        <w:autoSpaceDN/>
        <w:adjustRightInd/>
        <w:spacing w:after="160" w:line="259" w:lineRule="auto"/>
        <w:textAlignment w:val="auto"/>
        <w:rPr>
          <w:rFonts w:cs="Arial"/>
        </w:rPr>
      </w:pPr>
      <w:r>
        <w:rPr>
          <w:rFonts w:cs="Arial"/>
        </w:rPr>
        <w:t>Based on the above discussion, we submitted an SA2 contribution [</w:t>
      </w:r>
      <w:r w:rsidR="00EF0FC5">
        <w:rPr>
          <w:rFonts w:cs="Arial"/>
        </w:rPr>
        <w:t>3</w:t>
      </w:r>
      <w:r>
        <w:rPr>
          <w:rFonts w:cs="Arial"/>
        </w:rPr>
        <w:t xml:space="preserve">] in which we propose the introduction </w:t>
      </w:r>
      <w:r w:rsidR="00195A9D">
        <w:rPr>
          <w:rFonts w:cs="Arial"/>
        </w:rPr>
        <w:t xml:space="preserve">of new </w:t>
      </w:r>
      <w:r w:rsidR="00164BDC">
        <w:rPr>
          <w:rFonts w:cs="Arial"/>
        </w:rPr>
        <w:t xml:space="preserve">optional </w:t>
      </w:r>
      <w:r>
        <w:rPr>
          <w:rFonts w:cs="Arial"/>
        </w:rPr>
        <w:t xml:space="preserve">5G </w:t>
      </w:r>
      <w:r w:rsidRPr="005C2F8A">
        <w:rPr>
          <w:rFonts w:cs="Arial"/>
        </w:rPr>
        <w:t xml:space="preserve">QoS characteristics </w:t>
      </w:r>
      <w:r>
        <w:rPr>
          <w:rFonts w:cs="Arial"/>
        </w:rPr>
        <w:t xml:space="preserve">as part of the </w:t>
      </w:r>
      <w:r w:rsidRPr="005C2F8A">
        <w:rPr>
          <w:rFonts w:cs="Arial"/>
        </w:rPr>
        <w:t>5QI profile</w:t>
      </w:r>
      <w:r w:rsidR="00164BDC">
        <w:rPr>
          <w:rFonts w:cs="Arial"/>
        </w:rPr>
        <w:t xml:space="preserve"> (</w:t>
      </w:r>
      <w:r w:rsidR="00AE4E41">
        <w:rPr>
          <w:rFonts w:cs="Arial"/>
        </w:rPr>
        <w:t>in addition to the QoS parameters above which are already agreed in SA2)</w:t>
      </w:r>
      <w:r>
        <w:rPr>
          <w:rFonts w:cs="Arial"/>
        </w:rPr>
        <w:t>:</w:t>
      </w:r>
    </w:p>
    <w:p w14:paraId="7D07C6DB" w14:textId="77777777" w:rsidR="005D67B9" w:rsidRPr="005C2F8A"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t xml:space="preserve">Preferred bit-rate for non-GBR flows </w:t>
      </w:r>
    </w:p>
    <w:p w14:paraId="2E64B499" w14:textId="77777777" w:rsidR="005D67B9" w:rsidRPr="005C2F8A"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lastRenderedPageBreak/>
        <w:t xml:space="preserve">Averaging window size </w:t>
      </w:r>
    </w:p>
    <w:p w14:paraId="57093203" w14:textId="6B7649A5" w:rsidR="005D67B9"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t xml:space="preserve">Relative priority </w:t>
      </w:r>
    </w:p>
    <w:p w14:paraId="129E819A" w14:textId="502B6408" w:rsidR="004A3B56" w:rsidRPr="005C2F8A" w:rsidRDefault="004A3B56" w:rsidP="004A3B56">
      <w:pPr>
        <w:numPr>
          <w:ilvl w:val="0"/>
          <w:numId w:val="35"/>
        </w:numPr>
        <w:overflowPunct/>
        <w:autoSpaceDE/>
        <w:autoSpaceDN/>
        <w:adjustRightInd/>
        <w:spacing w:after="160" w:line="259" w:lineRule="auto"/>
        <w:textAlignment w:val="auto"/>
        <w:rPr>
          <w:rFonts w:cs="Arial"/>
        </w:rPr>
      </w:pPr>
      <w:r w:rsidRPr="005C2F8A">
        <w:rPr>
          <w:rFonts w:cs="Arial"/>
        </w:rPr>
        <w:t xml:space="preserve">Periodicity </w:t>
      </w:r>
    </w:p>
    <w:p w14:paraId="16D077FB" w14:textId="79562E00" w:rsidR="005D67B9" w:rsidRDefault="00710569" w:rsidP="004F529F">
      <w:pPr>
        <w:rPr>
          <w:rFonts w:cs="Arial"/>
        </w:rPr>
      </w:pPr>
      <w:r>
        <w:rPr>
          <w:rFonts w:cs="Arial"/>
        </w:rPr>
        <w:t xml:space="preserve">These parameters were </w:t>
      </w:r>
      <w:r w:rsidR="00967FAA">
        <w:rPr>
          <w:rFonts w:cs="Arial"/>
        </w:rPr>
        <w:t>described in detail</w:t>
      </w:r>
      <w:r>
        <w:rPr>
          <w:rFonts w:cs="Arial"/>
        </w:rPr>
        <w:t xml:space="preserve"> in </w:t>
      </w:r>
      <w:r>
        <w:rPr>
          <w:rFonts w:cs="Arial"/>
        </w:rPr>
        <w:fldChar w:fldCharType="begin"/>
      </w:r>
      <w:r>
        <w:rPr>
          <w:rFonts w:cs="Arial"/>
        </w:rPr>
        <w:instrText xml:space="preserve"> REF _Ref481612043 \r \h </w:instrText>
      </w:r>
      <w:r>
        <w:rPr>
          <w:rFonts w:cs="Arial"/>
        </w:rPr>
      </w:r>
      <w:r>
        <w:rPr>
          <w:rFonts w:cs="Arial"/>
        </w:rPr>
        <w:fldChar w:fldCharType="separate"/>
      </w:r>
      <w:r>
        <w:rPr>
          <w:rFonts w:cs="Arial"/>
        </w:rPr>
        <w:t>[4]</w:t>
      </w:r>
      <w:r>
        <w:rPr>
          <w:rFonts w:cs="Arial"/>
        </w:rPr>
        <w:fldChar w:fldCharType="end"/>
      </w:r>
      <w:r>
        <w:rPr>
          <w:rFonts w:cs="Arial"/>
        </w:rPr>
        <w:t xml:space="preserve"> and further discussed in a RAN2 e-mail-discussion, summarized in </w:t>
      </w:r>
      <w:r w:rsidR="004F529F">
        <w:rPr>
          <w:rFonts w:cs="Arial"/>
        </w:rPr>
        <w:fldChar w:fldCharType="begin"/>
      </w:r>
      <w:r w:rsidR="004F529F">
        <w:rPr>
          <w:rFonts w:cs="Arial"/>
        </w:rPr>
        <w:instrText xml:space="preserve"> REF _Ref481612256 \r \h </w:instrText>
      </w:r>
      <w:r w:rsidR="004F529F">
        <w:rPr>
          <w:rFonts w:cs="Arial"/>
        </w:rPr>
      </w:r>
      <w:r w:rsidR="004F529F">
        <w:rPr>
          <w:rFonts w:cs="Arial"/>
        </w:rPr>
        <w:fldChar w:fldCharType="separate"/>
      </w:r>
      <w:r w:rsidR="004F529F">
        <w:rPr>
          <w:rFonts w:cs="Arial"/>
        </w:rPr>
        <w:t>[5]</w:t>
      </w:r>
      <w:r w:rsidR="004F529F">
        <w:rPr>
          <w:rFonts w:cs="Arial"/>
        </w:rPr>
        <w:fldChar w:fldCharType="end"/>
      </w:r>
      <w:r w:rsidR="004F529F">
        <w:rPr>
          <w:rFonts w:cs="Arial"/>
        </w:rPr>
        <w:t xml:space="preserve">. Additional 5G QoS characteristics will provide </w:t>
      </w:r>
      <w:r w:rsidR="005D67B9" w:rsidRPr="00FB433E">
        <w:rPr>
          <w:rFonts w:cs="Arial"/>
        </w:rPr>
        <w:t>better ob</w:t>
      </w:r>
      <w:r w:rsidR="005D67B9">
        <w:rPr>
          <w:rFonts w:cs="Arial"/>
        </w:rPr>
        <w:t xml:space="preserve">servability of the QoS level, from which network </w:t>
      </w:r>
      <w:r w:rsidR="005D67B9" w:rsidRPr="00FB433E">
        <w:rPr>
          <w:rFonts w:cs="Arial"/>
        </w:rPr>
        <w:t xml:space="preserve">operators will </w:t>
      </w:r>
      <w:r w:rsidR="005D67B9">
        <w:rPr>
          <w:rFonts w:cs="Arial"/>
        </w:rPr>
        <w:t>benefit,</w:t>
      </w:r>
      <w:r w:rsidR="005D67B9" w:rsidRPr="00FB433E">
        <w:rPr>
          <w:rFonts w:cs="Arial"/>
        </w:rPr>
        <w:t xml:space="preserve"> as </w:t>
      </w:r>
      <w:r w:rsidR="005D67B9">
        <w:rPr>
          <w:rFonts w:cs="Arial"/>
        </w:rPr>
        <w:t>it allows</w:t>
      </w:r>
      <w:r w:rsidR="005D67B9" w:rsidRPr="00FB433E">
        <w:rPr>
          <w:rFonts w:cs="Arial"/>
        </w:rPr>
        <w:t xml:space="preserve"> a better controllability of the SLA and </w:t>
      </w:r>
      <w:r w:rsidR="005D67B9">
        <w:rPr>
          <w:rFonts w:cs="Arial"/>
        </w:rPr>
        <w:t xml:space="preserve">a </w:t>
      </w:r>
      <w:r w:rsidR="00017F18">
        <w:rPr>
          <w:rFonts w:cs="Arial"/>
        </w:rPr>
        <w:t xml:space="preserve">more consistent estimation of </w:t>
      </w:r>
      <w:r w:rsidR="005D67B9" w:rsidRPr="00FB433E">
        <w:rPr>
          <w:rFonts w:cs="Arial"/>
        </w:rPr>
        <w:t>the performance of eq</w:t>
      </w:r>
      <w:r w:rsidR="005D67B9">
        <w:rPr>
          <w:rFonts w:cs="Arial"/>
        </w:rPr>
        <w:t>uipment from different vendors</w:t>
      </w:r>
      <w:r w:rsidR="004F529F">
        <w:rPr>
          <w:rFonts w:cs="Arial"/>
        </w:rPr>
        <w:t xml:space="preserve">. It will also offer </w:t>
      </w:r>
      <w:r w:rsidR="005D67B9">
        <w:rPr>
          <w:rFonts w:cs="Arial"/>
        </w:rPr>
        <w:t>the possibility of performing a more optimal scheduling in the RAN without affecting the LTE-MAC operation</w:t>
      </w:r>
      <w:r w:rsidR="00C81B38">
        <w:rPr>
          <w:rFonts w:cs="Arial"/>
        </w:rPr>
        <w:t xml:space="preserve">, which will </w:t>
      </w:r>
      <w:r w:rsidR="00B43C1A">
        <w:rPr>
          <w:rFonts w:cs="Arial"/>
        </w:rPr>
        <w:t xml:space="preserve">lead </w:t>
      </w:r>
      <w:r w:rsidR="00C81B38">
        <w:rPr>
          <w:rFonts w:cs="Arial"/>
        </w:rPr>
        <w:t xml:space="preserve">to </w:t>
      </w:r>
      <w:r w:rsidR="00B43C1A">
        <w:rPr>
          <w:rFonts w:cs="Arial"/>
        </w:rPr>
        <w:t>an overall</w:t>
      </w:r>
      <w:r w:rsidR="00C81B38">
        <w:rPr>
          <w:rFonts w:cs="Arial"/>
        </w:rPr>
        <w:t xml:space="preserve"> better QoE for the end-users and a more efficient radio resource usage.</w:t>
      </w:r>
    </w:p>
    <w:p w14:paraId="30B58723" w14:textId="38910D71" w:rsidR="004F529F" w:rsidRDefault="004F529F" w:rsidP="004F529F">
      <w:pPr>
        <w:rPr>
          <w:rFonts w:cs="Arial"/>
        </w:rPr>
      </w:pPr>
      <w:r>
        <w:rPr>
          <w:rFonts w:cs="Arial"/>
        </w:rPr>
        <w:t xml:space="preserve">When agreement on additional 5G QoS characteristics for NR is reached we think this is important to consider </w:t>
      </w:r>
      <w:r w:rsidR="00967FAA">
        <w:rPr>
          <w:rFonts w:cs="Arial"/>
        </w:rPr>
        <w:t xml:space="preserve">any additions made for NR </w:t>
      </w:r>
      <w:r w:rsidR="00F644D8">
        <w:rPr>
          <w:rFonts w:cs="Arial"/>
        </w:rPr>
        <w:t xml:space="preserve">should </w:t>
      </w:r>
      <w:r>
        <w:rPr>
          <w:rFonts w:cs="Arial"/>
        </w:rPr>
        <w:t xml:space="preserve">also </w:t>
      </w:r>
      <w:r w:rsidR="00F644D8">
        <w:rPr>
          <w:rFonts w:cs="Arial"/>
        </w:rPr>
        <w:t xml:space="preserve">apply </w:t>
      </w:r>
      <w:r>
        <w:rPr>
          <w:rFonts w:cs="Arial"/>
        </w:rPr>
        <w:t>for LTE connected to 5G-CN.</w:t>
      </w:r>
    </w:p>
    <w:p w14:paraId="45C19FA2" w14:textId="45F75807" w:rsidR="009E37D8" w:rsidRDefault="00B70DFA" w:rsidP="00A52C89">
      <w:pPr>
        <w:pStyle w:val="TOC1"/>
        <w:jc w:val="both"/>
      </w:pPr>
      <w:r>
        <w:t>Observation 1</w:t>
      </w:r>
      <w:r>
        <w:rPr>
          <w:rFonts w:asciiTheme="minorHAnsi" w:eastAsiaTheme="minorEastAsia" w:hAnsiTheme="minorHAnsi" w:cstheme="minorBidi"/>
          <w:b w:val="0"/>
          <w:sz w:val="22"/>
          <w:lang w:eastAsia="en-US"/>
        </w:rPr>
        <w:tab/>
      </w:r>
      <w:r w:rsidR="004F529F" w:rsidRPr="0047659C">
        <w:rPr>
          <w:rFonts w:asciiTheme="minorHAnsi" w:eastAsiaTheme="minorEastAsia" w:hAnsiTheme="minorHAnsi" w:cstheme="minorBidi"/>
          <w:sz w:val="22"/>
          <w:lang w:eastAsia="en-US"/>
        </w:rPr>
        <w:t xml:space="preserve">New 5G QoS characteristics </w:t>
      </w:r>
      <w:r w:rsidR="00EF0FC5" w:rsidRPr="00C34231">
        <w:t xml:space="preserve">offer better observability of the QoS levels and the possibility of performing a more optimal scheduling </w:t>
      </w:r>
      <w:r w:rsidR="00670EFD" w:rsidRPr="00967FAA">
        <w:t xml:space="preserve">in </w:t>
      </w:r>
      <w:r w:rsidR="00EF0FC5" w:rsidRPr="00967FAA">
        <w:t>the RAN</w:t>
      </w:r>
      <w:r w:rsidR="00F64329" w:rsidRPr="00967FAA">
        <w:t>,</w:t>
      </w:r>
      <w:r w:rsidR="00EF0FC5" w:rsidRPr="00967FAA">
        <w:t xml:space="preserve"> without affecting the LTE-MAC protocol.</w:t>
      </w:r>
    </w:p>
    <w:p w14:paraId="2B5C93D7" w14:textId="63A38BB9" w:rsidR="00FF4103" w:rsidRPr="00E33D6D" w:rsidRDefault="00E33D6D" w:rsidP="003D4A02">
      <w:pPr>
        <w:spacing w:before="240"/>
        <w:rPr>
          <w:rFonts w:cs="Arial"/>
        </w:rPr>
      </w:pPr>
      <w:r>
        <w:rPr>
          <w:rFonts w:cs="Arial"/>
        </w:rPr>
        <w:t>Based on the above consideration</w:t>
      </w:r>
      <w:r w:rsidR="00967FAA">
        <w:rPr>
          <w:rFonts w:cs="Arial"/>
        </w:rPr>
        <w:t>, we suggest that RAN2 agrees that new QoS characteristics, beneficial for improved QoS observability and RAN performance should also be introduced for LTE.</w:t>
      </w:r>
    </w:p>
    <w:p w14:paraId="1E61E654" w14:textId="1CB7B6E6" w:rsidR="00670EFD" w:rsidRPr="00A52C89" w:rsidRDefault="00FF4103" w:rsidP="00A52C89">
      <w:pPr>
        <w:pStyle w:val="TOC1"/>
        <w:jc w:val="both"/>
        <w:rPr>
          <w:b w:val="0"/>
          <w:lang w:val="en-GB"/>
        </w:rPr>
      </w:pPr>
      <w:r>
        <w:t>Proposal 2</w:t>
      </w:r>
      <w:r>
        <w:rPr>
          <w:rFonts w:asciiTheme="minorHAnsi" w:eastAsiaTheme="minorEastAsia" w:hAnsiTheme="minorHAnsi" w:cstheme="minorBidi"/>
          <w:b w:val="0"/>
          <w:sz w:val="22"/>
          <w:lang w:eastAsia="en-US"/>
        </w:rPr>
        <w:tab/>
      </w:r>
      <w:r w:rsidRPr="00FF4103">
        <w:t xml:space="preserve">RAN2 agrees </w:t>
      </w:r>
      <w:r w:rsidR="00F20040">
        <w:t xml:space="preserve">to </w:t>
      </w:r>
      <w:r w:rsidRPr="00FF4103">
        <w:t>that new</w:t>
      </w:r>
      <w:r w:rsidR="005A148B">
        <w:t xml:space="preserve"> </w:t>
      </w:r>
      <w:r w:rsidRPr="00FF4103">
        <w:t xml:space="preserve">5G QoS characteristics </w:t>
      </w:r>
      <w:r w:rsidR="00F20040">
        <w:t xml:space="preserve">should be introduced </w:t>
      </w:r>
      <w:r w:rsidR="006D4CD8">
        <w:t>for LTE when connected to 5G-CN,</w:t>
      </w:r>
      <w:r w:rsidRPr="00FF4103">
        <w:t xml:space="preserve"> to increase QoS level observability and RAN performance.</w:t>
      </w:r>
      <w:r w:rsidR="006D4CD8">
        <w:t xml:space="preserve">  </w:t>
      </w:r>
    </w:p>
    <w:p w14:paraId="7E690B51" w14:textId="77777777" w:rsidR="00C01F33" w:rsidRPr="00CE0424" w:rsidRDefault="00C01F33" w:rsidP="009A3844">
      <w:pPr>
        <w:pStyle w:val="Heading1"/>
        <w:jc w:val="both"/>
      </w:pPr>
      <w:r w:rsidRPr="00CE0424">
        <w:t>Conclusion</w:t>
      </w:r>
    </w:p>
    <w:p w14:paraId="4C6989FF" w14:textId="76634278" w:rsidR="00161906" w:rsidRDefault="00161906" w:rsidP="00161906">
      <w:pPr>
        <w:pStyle w:val="BodyText"/>
      </w:pPr>
      <w:r>
        <w:t xml:space="preserve">In this contribution we </w:t>
      </w:r>
      <w:r w:rsidR="0038391C">
        <w:t xml:space="preserve">discussed the new QoS framework in LTE connected to </w:t>
      </w:r>
      <w:r w:rsidR="006D4CD8">
        <w:t>5G-CN</w:t>
      </w:r>
      <w:r w:rsidR="0038391C">
        <w:t xml:space="preserve"> and we made the following </w:t>
      </w:r>
      <w:r w:rsidR="003D4A02">
        <w:t xml:space="preserve">observations and </w:t>
      </w:r>
      <w:bookmarkStart w:id="0" w:name="_GoBack"/>
      <w:bookmarkEnd w:id="0"/>
      <w:r w:rsidR="0038391C">
        <w:t xml:space="preserve">proposals. </w:t>
      </w:r>
      <w:r>
        <w:t xml:space="preserve"> </w:t>
      </w:r>
    </w:p>
    <w:p w14:paraId="3EDC4028" w14:textId="4151EAA9" w:rsidR="00605E46" w:rsidRDefault="00605E46" w:rsidP="00A52C89">
      <w:pPr>
        <w:pStyle w:val="BodyText"/>
        <w:ind w:left="1701" w:hanging="1701"/>
        <w:rPr>
          <w:b/>
        </w:rPr>
      </w:pPr>
      <w:r w:rsidRPr="00A52C89">
        <w:rPr>
          <w:b/>
        </w:rPr>
        <w:t>Proposal 1</w:t>
      </w:r>
      <w:r w:rsidRPr="00605E46">
        <w:rPr>
          <w:rFonts w:asciiTheme="minorHAnsi" w:eastAsiaTheme="minorEastAsia" w:hAnsiTheme="minorHAnsi" w:cstheme="minorBidi"/>
          <w:b/>
          <w:sz w:val="22"/>
          <w:lang w:eastAsia="en-US"/>
        </w:rPr>
        <w:tab/>
      </w:r>
      <w:r w:rsidRPr="00A52C89">
        <w:rPr>
          <w:b/>
        </w:rPr>
        <w:t xml:space="preserve">An LTE node connected to both EPC and </w:t>
      </w:r>
      <w:r w:rsidR="006D4CD8">
        <w:rPr>
          <w:b/>
        </w:rPr>
        <w:t>5G-CN</w:t>
      </w:r>
      <w:r w:rsidRPr="00A52C89">
        <w:rPr>
          <w:b/>
        </w:rPr>
        <w:t xml:space="preserve"> shall support both the EPS bearer framework and the new QoS framework. The impact of supporting the new QoS framework on LTE-RRC and LTE-PDCP protocols should be minimized. No impact is expected on the LTE lower-layer protocols.</w:t>
      </w:r>
    </w:p>
    <w:p w14:paraId="6A6B8936" w14:textId="62C6AF5C" w:rsidR="002349B3" w:rsidRDefault="002349B3" w:rsidP="002349B3">
      <w:pPr>
        <w:pStyle w:val="TOC1"/>
        <w:jc w:val="both"/>
      </w:pPr>
      <w:bookmarkStart w:id="1" w:name="_In-sequence_SDU_delivery"/>
      <w:bookmarkEnd w:id="1"/>
      <w:r>
        <w:t>Observation 1</w:t>
      </w:r>
      <w:r>
        <w:rPr>
          <w:rFonts w:asciiTheme="minorHAnsi" w:eastAsiaTheme="minorEastAsia" w:hAnsiTheme="minorHAnsi" w:cstheme="minorBidi"/>
          <w:b w:val="0"/>
          <w:sz w:val="22"/>
          <w:lang w:eastAsia="en-US"/>
        </w:rPr>
        <w:tab/>
      </w:r>
      <w:r w:rsidR="00967FAA" w:rsidRPr="00F02156">
        <w:rPr>
          <w:rFonts w:asciiTheme="minorHAnsi" w:eastAsiaTheme="minorEastAsia" w:hAnsiTheme="minorHAnsi" w:cstheme="minorBidi"/>
          <w:sz w:val="22"/>
          <w:lang w:eastAsia="en-US"/>
        </w:rPr>
        <w:t xml:space="preserve">New 5G QoS characteristics </w:t>
      </w:r>
      <w:r w:rsidR="00967FAA" w:rsidRPr="00F02156">
        <w:t>offer better observability of the QoS levels and the possibility of performing a more optimal scheduling in the RAN, without affecting the LTE-MAC protocol.</w:t>
      </w:r>
    </w:p>
    <w:p w14:paraId="1056309A" w14:textId="4B25A8EF" w:rsidR="002349B3" w:rsidRPr="00A52C89" w:rsidRDefault="002349B3" w:rsidP="002349B3">
      <w:pPr>
        <w:pStyle w:val="TOC1"/>
        <w:jc w:val="both"/>
        <w:rPr>
          <w:b w:val="0"/>
          <w:lang w:val="en-GB"/>
        </w:rPr>
      </w:pPr>
      <w:r>
        <w:t>Proposal 2</w:t>
      </w:r>
      <w:r>
        <w:rPr>
          <w:rFonts w:asciiTheme="minorHAnsi" w:eastAsiaTheme="minorEastAsia" w:hAnsiTheme="minorHAnsi" w:cstheme="minorBidi"/>
          <w:b w:val="0"/>
          <w:sz w:val="22"/>
          <w:lang w:eastAsia="en-US"/>
        </w:rPr>
        <w:tab/>
      </w:r>
      <w:r w:rsidR="00967FAA" w:rsidRPr="00FF4103">
        <w:t xml:space="preserve">RAN2 agrees </w:t>
      </w:r>
      <w:r w:rsidR="00967FAA">
        <w:t xml:space="preserve">to </w:t>
      </w:r>
      <w:r w:rsidR="00967FAA" w:rsidRPr="00FF4103">
        <w:t>that new</w:t>
      </w:r>
      <w:r w:rsidR="00967FAA">
        <w:t xml:space="preserve"> </w:t>
      </w:r>
      <w:r w:rsidR="00967FAA" w:rsidRPr="00FF4103">
        <w:t xml:space="preserve">5G QoS characteristics </w:t>
      </w:r>
      <w:r w:rsidR="00967FAA">
        <w:t>should be introduced for LTE when connected to 5G-CN,</w:t>
      </w:r>
      <w:r w:rsidR="00967FAA" w:rsidRPr="00FF4103">
        <w:t xml:space="preserve"> to increase QoS level observability and RAN performance.</w:t>
      </w:r>
      <w:r w:rsidR="00967FAA">
        <w:t xml:space="preserve">  </w:t>
      </w:r>
      <w:r>
        <w:t xml:space="preserve"> </w:t>
      </w:r>
    </w:p>
    <w:p w14:paraId="4C9431F6" w14:textId="77777777" w:rsidR="00F507D1" w:rsidRPr="00CE0424" w:rsidRDefault="00F507D1" w:rsidP="009A3844">
      <w:pPr>
        <w:pStyle w:val="Heading1"/>
        <w:jc w:val="both"/>
      </w:pPr>
      <w:r w:rsidRPr="00CE0424">
        <w:t>References</w:t>
      </w:r>
    </w:p>
    <w:p w14:paraId="61E15B05" w14:textId="05332339" w:rsidR="00891882" w:rsidRDefault="00891882" w:rsidP="00482F1A">
      <w:pPr>
        <w:pStyle w:val="Reference"/>
      </w:pPr>
      <w:bookmarkStart w:id="2" w:name="_Ref471906497"/>
      <w:bookmarkStart w:id="3" w:name="_Ref174151459"/>
      <w:bookmarkStart w:id="4"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2"/>
    </w:p>
    <w:p w14:paraId="15DAE946" w14:textId="50CA13BC" w:rsidR="00B64FE9" w:rsidRDefault="00B64FE9" w:rsidP="00B64FE9">
      <w:pPr>
        <w:pStyle w:val="Reference"/>
      </w:pPr>
      <w:r>
        <w:t>TS 23.501 v3.0, “</w:t>
      </w:r>
      <w:r w:rsidRPr="00B64FE9">
        <w:t>System</w:t>
      </w:r>
      <w:r>
        <w:t xml:space="preserve"> Architecture for the 5G System; Stage 2”, February 2017.</w:t>
      </w:r>
    </w:p>
    <w:p w14:paraId="7363F24E" w14:textId="196C0313" w:rsidR="00B70DFA" w:rsidRDefault="00B70DFA" w:rsidP="00B70DFA">
      <w:pPr>
        <w:pStyle w:val="Reference"/>
      </w:pPr>
      <w:r>
        <w:t>S</w:t>
      </w:r>
      <w:r w:rsidR="001338FD">
        <w:t>2-</w:t>
      </w:r>
      <w:r>
        <w:t>171501, “</w:t>
      </w:r>
      <w:r w:rsidRPr="00B70DFA">
        <w:t>QoS parameters and characteristics needed in 5G Systems</w:t>
      </w:r>
      <w:r>
        <w:t>”, February 2017.</w:t>
      </w:r>
    </w:p>
    <w:p w14:paraId="5FBEA793" w14:textId="551F5FFE" w:rsidR="008A6749" w:rsidRDefault="008A6749" w:rsidP="0021272B">
      <w:pPr>
        <w:pStyle w:val="Reference"/>
      </w:pPr>
      <w:bookmarkStart w:id="5" w:name="_Ref481612043"/>
      <w:r>
        <w:t>R2-17</w:t>
      </w:r>
      <w:r w:rsidR="0021272B">
        <w:t>02755</w:t>
      </w:r>
      <w:r>
        <w:t>, “</w:t>
      </w:r>
      <w:r w:rsidR="0021272B" w:rsidRPr="0021272B">
        <w:t>RAN aspects of QoS parameters</w:t>
      </w:r>
      <w:r>
        <w:t>”, Spokane, USA, April, 2017.</w:t>
      </w:r>
      <w:bookmarkEnd w:id="5"/>
    </w:p>
    <w:p w14:paraId="2FB2876A" w14:textId="47ECB0E0" w:rsidR="00710569" w:rsidRDefault="004F529F" w:rsidP="0021272B">
      <w:pPr>
        <w:pStyle w:val="Reference"/>
      </w:pPr>
      <w:bookmarkStart w:id="6" w:name="_Ref481612256"/>
      <w:r>
        <w:t>R2-1704</w:t>
      </w:r>
      <w:r w:rsidR="00777DCB">
        <w:t>378</w:t>
      </w:r>
      <w:r>
        <w:t>, Email discussion report on additional QoS Parameters, 3GPP RAN WG2 #98, Hangzhou, P.R. of China, 15</w:t>
      </w:r>
      <w:r>
        <w:rPr>
          <w:vertAlign w:val="superscript"/>
        </w:rPr>
        <w:t>th</w:t>
      </w:r>
      <w:r>
        <w:t xml:space="preserve"> – 19</w:t>
      </w:r>
      <w:r w:rsidRPr="00AE3743">
        <w:rPr>
          <w:vertAlign w:val="superscript"/>
        </w:rPr>
        <w:t>th</w:t>
      </w:r>
      <w:r>
        <w:t xml:space="preserve"> May 2017</w:t>
      </w:r>
      <w:bookmarkEnd w:id="6"/>
    </w:p>
    <w:p w14:paraId="44AC0AD6" w14:textId="77777777" w:rsidR="00C361E1" w:rsidRPr="0013725B" w:rsidRDefault="00C361E1" w:rsidP="00C361E1">
      <w:pPr>
        <w:pStyle w:val="Reference"/>
        <w:numPr>
          <w:ilvl w:val="0"/>
          <w:numId w:val="0"/>
        </w:numPr>
        <w:ind w:left="567"/>
      </w:pPr>
    </w:p>
    <w:bookmarkEnd w:id="3"/>
    <w:bookmarkEnd w:id="4"/>
    <w:p w14:paraId="25C290D2" w14:textId="7E370DDE" w:rsidR="007B30AC" w:rsidRDefault="007B30AC" w:rsidP="007B30AC">
      <w:pPr>
        <w:pStyle w:val="Reference"/>
        <w:numPr>
          <w:ilvl w:val="0"/>
          <w:numId w:val="0"/>
        </w:numPr>
        <w:ind w:left="567" w:hanging="567"/>
      </w:pPr>
    </w:p>
    <w:p w14:paraId="3661309D" w14:textId="5CB0E932" w:rsidR="007B30AC" w:rsidRDefault="007B30AC" w:rsidP="007B30AC">
      <w:pPr>
        <w:pStyle w:val="Reference"/>
        <w:numPr>
          <w:ilvl w:val="0"/>
          <w:numId w:val="0"/>
        </w:numPr>
        <w:ind w:left="567" w:hanging="567"/>
      </w:pPr>
    </w:p>
    <w:sectPr w:rsidR="007B30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E796B" w14:textId="77777777" w:rsidR="00264EF7" w:rsidRDefault="00264EF7">
      <w:r>
        <w:separator/>
      </w:r>
    </w:p>
  </w:endnote>
  <w:endnote w:type="continuationSeparator" w:id="0">
    <w:p w14:paraId="492C5606" w14:textId="77777777" w:rsidR="00264EF7" w:rsidRDefault="0026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rtx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A76D18E" w:rsidR="009A1AAA" w:rsidRDefault="009A1A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4A0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4A0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32CD3" w14:textId="77777777" w:rsidR="00264EF7" w:rsidRDefault="00264EF7">
      <w:r>
        <w:separator/>
      </w:r>
    </w:p>
  </w:footnote>
  <w:footnote w:type="continuationSeparator" w:id="0">
    <w:p w14:paraId="6F58E5DF" w14:textId="77777777" w:rsidR="00264EF7" w:rsidRDefault="0026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A1AAA" w:rsidRDefault="009A1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83586"/>
    <w:multiLevelType w:val="hybridMultilevel"/>
    <w:tmpl w:val="1DD6F9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FF27E0"/>
    <w:multiLevelType w:val="hybridMultilevel"/>
    <w:tmpl w:val="F7283F9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97F0791"/>
    <w:multiLevelType w:val="hybridMultilevel"/>
    <w:tmpl w:val="0D6C4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E65868"/>
    <w:multiLevelType w:val="hybridMultilevel"/>
    <w:tmpl w:val="C64A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6B55"/>
    <w:multiLevelType w:val="hybridMultilevel"/>
    <w:tmpl w:val="2820AA4A"/>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101FC"/>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10F6938"/>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D2466"/>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77D59"/>
    <w:multiLevelType w:val="hybridMultilevel"/>
    <w:tmpl w:val="12D6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D6CD1"/>
    <w:multiLevelType w:val="hybridMultilevel"/>
    <w:tmpl w:val="93546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653C3A"/>
    <w:multiLevelType w:val="hybridMultilevel"/>
    <w:tmpl w:val="9AFC2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A809D7"/>
    <w:multiLevelType w:val="hybridMultilevel"/>
    <w:tmpl w:val="80907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19"/>
  </w:num>
  <w:num w:numId="7">
    <w:abstractNumId w:val="31"/>
  </w:num>
  <w:num w:numId="8">
    <w:abstractNumId w:val="13"/>
  </w:num>
  <w:num w:numId="9">
    <w:abstractNumId w:val="9"/>
  </w:num>
  <w:num w:numId="10">
    <w:abstractNumId w:val="2"/>
  </w:num>
  <w:num w:numId="11">
    <w:abstractNumId w:val="1"/>
  </w:num>
  <w:num w:numId="12">
    <w:abstractNumId w:val="0"/>
  </w:num>
  <w:num w:numId="13">
    <w:abstractNumId w:val="26"/>
  </w:num>
  <w:num w:numId="14">
    <w:abstractNumId w:val="33"/>
  </w:num>
  <w:num w:numId="15">
    <w:abstractNumId w:val="20"/>
  </w:num>
  <w:num w:numId="16">
    <w:abstractNumId w:val="37"/>
  </w:num>
  <w:num w:numId="17">
    <w:abstractNumId w:val="32"/>
  </w:num>
  <w:num w:numId="18">
    <w:abstractNumId w:val="10"/>
  </w:num>
  <w:num w:numId="19">
    <w:abstractNumId w:val="5"/>
  </w:num>
  <w:num w:numId="20">
    <w:abstractNumId w:val="24"/>
  </w:num>
  <w:num w:numId="21">
    <w:abstractNumId w:val="4"/>
  </w:num>
  <w:num w:numId="22">
    <w:abstractNumId w:val="18"/>
  </w:num>
  <w:num w:numId="23">
    <w:abstractNumId w:val="11"/>
  </w:num>
  <w:num w:numId="24">
    <w:abstractNumId w:val="6"/>
  </w:num>
  <w:num w:numId="25">
    <w:abstractNumId w:val="36"/>
  </w:num>
  <w:num w:numId="26">
    <w:abstractNumId w:val="34"/>
  </w:num>
  <w:num w:numId="27">
    <w:abstractNumId w:val="14"/>
  </w:num>
  <w:num w:numId="28">
    <w:abstractNumId w:val="30"/>
  </w:num>
  <w:num w:numId="29">
    <w:abstractNumId w:val="22"/>
  </w:num>
  <w:num w:numId="30">
    <w:abstractNumId w:val="38"/>
  </w:num>
  <w:num w:numId="31">
    <w:abstractNumId w:val="7"/>
  </w:num>
  <w:num w:numId="32">
    <w:abstractNumId w:val="15"/>
  </w:num>
  <w:num w:numId="33">
    <w:abstractNumId w:val="27"/>
  </w:num>
  <w:num w:numId="34">
    <w:abstractNumId w:val="28"/>
  </w:num>
  <w:num w:numId="35">
    <w:abstractNumId w:val="25"/>
  </w:num>
  <w:num w:numId="36">
    <w:abstractNumId w:val="35"/>
  </w:num>
  <w:num w:numId="37">
    <w:abstractNumId w:val="29"/>
  </w:num>
  <w:num w:numId="38">
    <w:abstractNumId w:val="8"/>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0A3"/>
    <w:rsid w:val="00003F69"/>
    <w:rsid w:val="00006446"/>
    <w:rsid w:val="00006896"/>
    <w:rsid w:val="00006B58"/>
    <w:rsid w:val="00006DF6"/>
    <w:rsid w:val="00007172"/>
    <w:rsid w:val="0000793C"/>
    <w:rsid w:val="00007CDC"/>
    <w:rsid w:val="00011B28"/>
    <w:rsid w:val="0001579F"/>
    <w:rsid w:val="00015D15"/>
    <w:rsid w:val="00017F18"/>
    <w:rsid w:val="00020219"/>
    <w:rsid w:val="000205E7"/>
    <w:rsid w:val="00021469"/>
    <w:rsid w:val="000221C7"/>
    <w:rsid w:val="0002437C"/>
    <w:rsid w:val="0002564D"/>
    <w:rsid w:val="00025ECA"/>
    <w:rsid w:val="00027939"/>
    <w:rsid w:val="000325B8"/>
    <w:rsid w:val="00034724"/>
    <w:rsid w:val="00034C15"/>
    <w:rsid w:val="00035C99"/>
    <w:rsid w:val="00035FB9"/>
    <w:rsid w:val="00036BA1"/>
    <w:rsid w:val="00036BC9"/>
    <w:rsid w:val="0003764E"/>
    <w:rsid w:val="000422E2"/>
    <w:rsid w:val="00042F22"/>
    <w:rsid w:val="000436EF"/>
    <w:rsid w:val="000444EF"/>
    <w:rsid w:val="00050ED3"/>
    <w:rsid w:val="000512DE"/>
    <w:rsid w:val="00052A07"/>
    <w:rsid w:val="000534E3"/>
    <w:rsid w:val="0005606A"/>
    <w:rsid w:val="000570DC"/>
    <w:rsid w:val="00057117"/>
    <w:rsid w:val="000616E7"/>
    <w:rsid w:val="0006487E"/>
    <w:rsid w:val="00065E1A"/>
    <w:rsid w:val="00067548"/>
    <w:rsid w:val="00072DF7"/>
    <w:rsid w:val="00073CE1"/>
    <w:rsid w:val="000740B2"/>
    <w:rsid w:val="00074543"/>
    <w:rsid w:val="000766E2"/>
    <w:rsid w:val="00077E5F"/>
    <w:rsid w:val="00077EE4"/>
    <w:rsid w:val="0008036A"/>
    <w:rsid w:val="00081AE6"/>
    <w:rsid w:val="000855EB"/>
    <w:rsid w:val="00085B52"/>
    <w:rsid w:val="000866F2"/>
    <w:rsid w:val="0009009F"/>
    <w:rsid w:val="00091189"/>
    <w:rsid w:val="00091557"/>
    <w:rsid w:val="00091DB9"/>
    <w:rsid w:val="000924C1"/>
    <w:rsid w:val="000924F0"/>
    <w:rsid w:val="00093474"/>
    <w:rsid w:val="0009510F"/>
    <w:rsid w:val="00095A8A"/>
    <w:rsid w:val="00096CF5"/>
    <w:rsid w:val="000A1B7B"/>
    <w:rsid w:val="000A33F2"/>
    <w:rsid w:val="000A56F2"/>
    <w:rsid w:val="000A7057"/>
    <w:rsid w:val="000B26B9"/>
    <w:rsid w:val="000B2719"/>
    <w:rsid w:val="000B3A8F"/>
    <w:rsid w:val="000B4005"/>
    <w:rsid w:val="000B4062"/>
    <w:rsid w:val="000B4AB9"/>
    <w:rsid w:val="000B58C3"/>
    <w:rsid w:val="000B61E9"/>
    <w:rsid w:val="000B62F9"/>
    <w:rsid w:val="000B6AFE"/>
    <w:rsid w:val="000C165A"/>
    <w:rsid w:val="000C1FED"/>
    <w:rsid w:val="000C2E19"/>
    <w:rsid w:val="000C79F9"/>
    <w:rsid w:val="000D0D07"/>
    <w:rsid w:val="000D36C5"/>
    <w:rsid w:val="000D4797"/>
    <w:rsid w:val="000D4E8A"/>
    <w:rsid w:val="000D4EC3"/>
    <w:rsid w:val="000E0527"/>
    <w:rsid w:val="000E0A2F"/>
    <w:rsid w:val="000E1E92"/>
    <w:rsid w:val="000E709B"/>
    <w:rsid w:val="000E71DD"/>
    <w:rsid w:val="000F06D6"/>
    <w:rsid w:val="000F0EB1"/>
    <w:rsid w:val="000F1106"/>
    <w:rsid w:val="000F1990"/>
    <w:rsid w:val="000F3594"/>
    <w:rsid w:val="000F3B0A"/>
    <w:rsid w:val="000F3BE9"/>
    <w:rsid w:val="000F3F6C"/>
    <w:rsid w:val="000F57D0"/>
    <w:rsid w:val="000F673B"/>
    <w:rsid w:val="000F6DF3"/>
    <w:rsid w:val="000F7293"/>
    <w:rsid w:val="001005FF"/>
    <w:rsid w:val="00101E8E"/>
    <w:rsid w:val="00101FBD"/>
    <w:rsid w:val="00103DE0"/>
    <w:rsid w:val="001062FB"/>
    <w:rsid w:val="001063E6"/>
    <w:rsid w:val="00106DF9"/>
    <w:rsid w:val="00112238"/>
    <w:rsid w:val="00113CF4"/>
    <w:rsid w:val="00113D25"/>
    <w:rsid w:val="0011449C"/>
    <w:rsid w:val="001153EA"/>
    <w:rsid w:val="00115643"/>
    <w:rsid w:val="00116765"/>
    <w:rsid w:val="001219F5"/>
    <w:rsid w:val="00121A20"/>
    <w:rsid w:val="00121A26"/>
    <w:rsid w:val="00122F2E"/>
    <w:rsid w:val="0012377F"/>
    <w:rsid w:val="00123ED1"/>
    <w:rsid w:val="00124314"/>
    <w:rsid w:val="001249DC"/>
    <w:rsid w:val="00124B3F"/>
    <w:rsid w:val="001260B1"/>
    <w:rsid w:val="00126B4A"/>
    <w:rsid w:val="00131316"/>
    <w:rsid w:val="00132FD0"/>
    <w:rsid w:val="001338FD"/>
    <w:rsid w:val="00134228"/>
    <w:rsid w:val="00134320"/>
    <w:rsid w:val="001344C0"/>
    <w:rsid w:val="001346FA"/>
    <w:rsid w:val="00135252"/>
    <w:rsid w:val="00135455"/>
    <w:rsid w:val="00135870"/>
    <w:rsid w:val="001360A4"/>
    <w:rsid w:val="0013725B"/>
    <w:rsid w:val="00137AB5"/>
    <w:rsid w:val="00137F0B"/>
    <w:rsid w:val="00137FBC"/>
    <w:rsid w:val="001433E3"/>
    <w:rsid w:val="00143A4D"/>
    <w:rsid w:val="00144166"/>
    <w:rsid w:val="0014455D"/>
    <w:rsid w:val="00146D5B"/>
    <w:rsid w:val="00151E23"/>
    <w:rsid w:val="00152105"/>
    <w:rsid w:val="001526E0"/>
    <w:rsid w:val="00153232"/>
    <w:rsid w:val="00153BAD"/>
    <w:rsid w:val="001551B5"/>
    <w:rsid w:val="00161906"/>
    <w:rsid w:val="001621D3"/>
    <w:rsid w:val="001637C2"/>
    <w:rsid w:val="001643A8"/>
    <w:rsid w:val="001647D1"/>
    <w:rsid w:val="00164BDC"/>
    <w:rsid w:val="001659C1"/>
    <w:rsid w:val="001708F2"/>
    <w:rsid w:val="00170BA1"/>
    <w:rsid w:val="00170EC0"/>
    <w:rsid w:val="00172924"/>
    <w:rsid w:val="00173A8E"/>
    <w:rsid w:val="0017535E"/>
    <w:rsid w:val="00177795"/>
    <w:rsid w:val="00177E4E"/>
    <w:rsid w:val="0018143F"/>
    <w:rsid w:val="001823B0"/>
    <w:rsid w:val="001830CB"/>
    <w:rsid w:val="001853D2"/>
    <w:rsid w:val="00185AF9"/>
    <w:rsid w:val="00185CD6"/>
    <w:rsid w:val="00190AC1"/>
    <w:rsid w:val="001912DD"/>
    <w:rsid w:val="00192F06"/>
    <w:rsid w:val="0019341A"/>
    <w:rsid w:val="00194319"/>
    <w:rsid w:val="00195A9D"/>
    <w:rsid w:val="00195FD6"/>
    <w:rsid w:val="00196B18"/>
    <w:rsid w:val="00196B48"/>
    <w:rsid w:val="00197DF9"/>
    <w:rsid w:val="001A1987"/>
    <w:rsid w:val="001A1E1D"/>
    <w:rsid w:val="001A1E20"/>
    <w:rsid w:val="001A2525"/>
    <w:rsid w:val="001A2564"/>
    <w:rsid w:val="001A409A"/>
    <w:rsid w:val="001A4598"/>
    <w:rsid w:val="001A4EB6"/>
    <w:rsid w:val="001A6173"/>
    <w:rsid w:val="001A6CBA"/>
    <w:rsid w:val="001B0D97"/>
    <w:rsid w:val="001B5A5D"/>
    <w:rsid w:val="001C1CE5"/>
    <w:rsid w:val="001C2E8A"/>
    <w:rsid w:val="001C3D2A"/>
    <w:rsid w:val="001C4749"/>
    <w:rsid w:val="001C543A"/>
    <w:rsid w:val="001C6495"/>
    <w:rsid w:val="001D0623"/>
    <w:rsid w:val="001D0C4C"/>
    <w:rsid w:val="001D1A58"/>
    <w:rsid w:val="001D2960"/>
    <w:rsid w:val="001D47B9"/>
    <w:rsid w:val="001D4D2D"/>
    <w:rsid w:val="001D51BA"/>
    <w:rsid w:val="001D6342"/>
    <w:rsid w:val="001D675E"/>
    <w:rsid w:val="001D6D53"/>
    <w:rsid w:val="001D6E1E"/>
    <w:rsid w:val="001D76A3"/>
    <w:rsid w:val="001D77E5"/>
    <w:rsid w:val="001E2794"/>
    <w:rsid w:val="001E58E2"/>
    <w:rsid w:val="001E7AED"/>
    <w:rsid w:val="001E7EC3"/>
    <w:rsid w:val="001F3916"/>
    <w:rsid w:val="001F4D9C"/>
    <w:rsid w:val="001F54C5"/>
    <w:rsid w:val="001F6107"/>
    <w:rsid w:val="001F662C"/>
    <w:rsid w:val="001F7074"/>
    <w:rsid w:val="00200490"/>
    <w:rsid w:val="00200D08"/>
    <w:rsid w:val="00200DB6"/>
    <w:rsid w:val="0020163F"/>
    <w:rsid w:val="00201F3A"/>
    <w:rsid w:val="0020343C"/>
    <w:rsid w:val="00203F96"/>
    <w:rsid w:val="002069B2"/>
    <w:rsid w:val="00207BC4"/>
    <w:rsid w:val="00207FA3"/>
    <w:rsid w:val="002111DA"/>
    <w:rsid w:val="002122DE"/>
    <w:rsid w:val="0021272B"/>
    <w:rsid w:val="00213805"/>
    <w:rsid w:val="00214278"/>
    <w:rsid w:val="00214DA8"/>
    <w:rsid w:val="00215423"/>
    <w:rsid w:val="002158FA"/>
    <w:rsid w:val="00220600"/>
    <w:rsid w:val="00221332"/>
    <w:rsid w:val="002224DB"/>
    <w:rsid w:val="00223596"/>
    <w:rsid w:val="00223FCB"/>
    <w:rsid w:val="002252C3"/>
    <w:rsid w:val="00225C54"/>
    <w:rsid w:val="00230765"/>
    <w:rsid w:val="002319E4"/>
    <w:rsid w:val="002349B3"/>
    <w:rsid w:val="00235632"/>
    <w:rsid w:val="00235872"/>
    <w:rsid w:val="00235A08"/>
    <w:rsid w:val="00241559"/>
    <w:rsid w:val="002422E0"/>
    <w:rsid w:val="002435B3"/>
    <w:rsid w:val="0024396A"/>
    <w:rsid w:val="002458EB"/>
    <w:rsid w:val="00245DD1"/>
    <w:rsid w:val="002500C8"/>
    <w:rsid w:val="0025548D"/>
    <w:rsid w:val="00255517"/>
    <w:rsid w:val="00257543"/>
    <w:rsid w:val="00260065"/>
    <w:rsid w:val="002617E7"/>
    <w:rsid w:val="00261FC8"/>
    <w:rsid w:val="00263710"/>
    <w:rsid w:val="002640C1"/>
    <w:rsid w:val="00264228"/>
    <w:rsid w:val="00264334"/>
    <w:rsid w:val="0026473E"/>
    <w:rsid w:val="00264EF7"/>
    <w:rsid w:val="00266214"/>
    <w:rsid w:val="00267C83"/>
    <w:rsid w:val="0027144F"/>
    <w:rsid w:val="00271F3A"/>
    <w:rsid w:val="00272585"/>
    <w:rsid w:val="002727E1"/>
    <w:rsid w:val="00273278"/>
    <w:rsid w:val="002734CE"/>
    <w:rsid w:val="002737F4"/>
    <w:rsid w:val="00274BD1"/>
    <w:rsid w:val="002750C8"/>
    <w:rsid w:val="002805F5"/>
    <w:rsid w:val="00280751"/>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A2EFB"/>
    <w:rsid w:val="002B24D6"/>
    <w:rsid w:val="002B4258"/>
    <w:rsid w:val="002B6575"/>
    <w:rsid w:val="002C41E6"/>
    <w:rsid w:val="002C649E"/>
    <w:rsid w:val="002C6D51"/>
    <w:rsid w:val="002D071A"/>
    <w:rsid w:val="002D0B56"/>
    <w:rsid w:val="002D2DE7"/>
    <w:rsid w:val="002D34B2"/>
    <w:rsid w:val="002D3E14"/>
    <w:rsid w:val="002D4328"/>
    <w:rsid w:val="002D47E3"/>
    <w:rsid w:val="002D5CBC"/>
    <w:rsid w:val="002D7637"/>
    <w:rsid w:val="002E17F2"/>
    <w:rsid w:val="002E5C75"/>
    <w:rsid w:val="002E7CAE"/>
    <w:rsid w:val="002F230D"/>
    <w:rsid w:val="002F2771"/>
    <w:rsid w:val="002F37A9"/>
    <w:rsid w:val="002F53B3"/>
    <w:rsid w:val="002F6541"/>
    <w:rsid w:val="002F67B8"/>
    <w:rsid w:val="003006CF"/>
    <w:rsid w:val="00300DF6"/>
    <w:rsid w:val="00301258"/>
    <w:rsid w:val="00301CE6"/>
    <w:rsid w:val="0030256B"/>
    <w:rsid w:val="00302D2D"/>
    <w:rsid w:val="00304148"/>
    <w:rsid w:val="0030501F"/>
    <w:rsid w:val="00307BA1"/>
    <w:rsid w:val="00307F7F"/>
    <w:rsid w:val="00311702"/>
    <w:rsid w:val="00311E82"/>
    <w:rsid w:val="00313FD6"/>
    <w:rsid w:val="00314381"/>
    <w:rsid w:val="003143BD"/>
    <w:rsid w:val="00317B01"/>
    <w:rsid w:val="003203ED"/>
    <w:rsid w:val="00321ACD"/>
    <w:rsid w:val="00322BAA"/>
    <w:rsid w:val="00322C9F"/>
    <w:rsid w:val="00322D83"/>
    <w:rsid w:val="003242F4"/>
    <w:rsid w:val="00324D23"/>
    <w:rsid w:val="00326FA3"/>
    <w:rsid w:val="00331751"/>
    <w:rsid w:val="00331F82"/>
    <w:rsid w:val="00332B9F"/>
    <w:rsid w:val="00332E77"/>
    <w:rsid w:val="003335CC"/>
    <w:rsid w:val="00333DCC"/>
    <w:rsid w:val="00334579"/>
    <w:rsid w:val="00334BCF"/>
    <w:rsid w:val="00335858"/>
    <w:rsid w:val="00336BDA"/>
    <w:rsid w:val="00340D15"/>
    <w:rsid w:val="00342BD7"/>
    <w:rsid w:val="00343A07"/>
    <w:rsid w:val="00346DB5"/>
    <w:rsid w:val="00346F8A"/>
    <w:rsid w:val="003477B1"/>
    <w:rsid w:val="00347F5E"/>
    <w:rsid w:val="00353891"/>
    <w:rsid w:val="00353BB5"/>
    <w:rsid w:val="0035482C"/>
    <w:rsid w:val="003551BE"/>
    <w:rsid w:val="00356B0E"/>
    <w:rsid w:val="00357380"/>
    <w:rsid w:val="003602D9"/>
    <w:rsid w:val="003604CE"/>
    <w:rsid w:val="00361F95"/>
    <w:rsid w:val="00365C55"/>
    <w:rsid w:val="00370010"/>
    <w:rsid w:val="00370E47"/>
    <w:rsid w:val="00370EEF"/>
    <w:rsid w:val="00372C3F"/>
    <w:rsid w:val="003742AC"/>
    <w:rsid w:val="003755E5"/>
    <w:rsid w:val="0037643E"/>
    <w:rsid w:val="003768D3"/>
    <w:rsid w:val="003773E4"/>
    <w:rsid w:val="00377C7C"/>
    <w:rsid w:val="00377CE1"/>
    <w:rsid w:val="003827C3"/>
    <w:rsid w:val="0038391C"/>
    <w:rsid w:val="003857A1"/>
    <w:rsid w:val="00385BF0"/>
    <w:rsid w:val="003872E6"/>
    <w:rsid w:val="00390499"/>
    <w:rsid w:val="00392145"/>
    <w:rsid w:val="003939FF"/>
    <w:rsid w:val="0039644C"/>
    <w:rsid w:val="003A2223"/>
    <w:rsid w:val="003A2A0F"/>
    <w:rsid w:val="003A3273"/>
    <w:rsid w:val="003A4191"/>
    <w:rsid w:val="003A45A1"/>
    <w:rsid w:val="003A5B0A"/>
    <w:rsid w:val="003A6BAC"/>
    <w:rsid w:val="003A7EF3"/>
    <w:rsid w:val="003B0BB2"/>
    <w:rsid w:val="003B159C"/>
    <w:rsid w:val="003B2113"/>
    <w:rsid w:val="003B369F"/>
    <w:rsid w:val="003B36A3"/>
    <w:rsid w:val="003B3FC5"/>
    <w:rsid w:val="003B6D54"/>
    <w:rsid w:val="003B6EB4"/>
    <w:rsid w:val="003B7FE5"/>
    <w:rsid w:val="003C0E86"/>
    <w:rsid w:val="003C11C8"/>
    <w:rsid w:val="003C2702"/>
    <w:rsid w:val="003C6CF9"/>
    <w:rsid w:val="003C7806"/>
    <w:rsid w:val="003D109F"/>
    <w:rsid w:val="003D2478"/>
    <w:rsid w:val="003D2D30"/>
    <w:rsid w:val="003D2FC4"/>
    <w:rsid w:val="003D3C45"/>
    <w:rsid w:val="003D4A02"/>
    <w:rsid w:val="003D5B1F"/>
    <w:rsid w:val="003D7357"/>
    <w:rsid w:val="003E15FA"/>
    <w:rsid w:val="003E3896"/>
    <w:rsid w:val="003E55E4"/>
    <w:rsid w:val="003E609B"/>
    <w:rsid w:val="003E6ECD"/>
    <w:rsid w:val="003E74E3"/>
    <w:rsid w:val="003E75BA"/>
    <w:rsid w:val="003F05C7"/>
    <w:rsid w:val="003F2CD4"/>
    <w:rsid w:val="003F3BBA"/>
    <w:rsid w:val="003F4DAB"/>
    <w:rsid w:val="003F6BBE"/>
    <w:rsid w:val="003F7496"/>
    <w:rsid w:val="004000E8"/>
    <w:rsid w:val="004007EC"/>
    <w:rsid w:val="00402E2B"/>
    <w:rsid w:val="00403B3F"/>
    <w:rsid w:val="0040512B"/>
    <w:rsid w:val="00405B2D"/>
    <w:rsid w:val="00405CA5"/>
    <w:rsid w:val="00406231"/>
    <w:rsid w:val="00407772"/>
    <w:rsid w:val="00407CD3"/>
    <w:rsid w:val="00410134"/>
    <w:rsid w:val="00410781"/>
    <w:rsid w:val="00410B72"/>
    <w:rsid w:val="00410EE7"/>
    <w:rsid w:val="00410F18"/>
    <w:rsid w:val="00411E48"/>
    <w:rsid w:val="0041263E"/>
    <w:rsid w:val="00413AAC"/>
    <w:rsid w:val="004147B6"/>
    <w:rsid w:val="004210AA"/>
    <w:rsid w:val="00421105"/>
    <w:rsid w:val="004216AB"/>
    <w:rsid w:val="00423198"/>
    <w:rsid w:val="004242F4"/>
    <w:rsid w:val="00427248"/>
    <w:rsid w:val="004329C2"/>
    <w:rsid w:val="00432E75"/>
    <w:rsid w:val="004341A9"/>
    <w:rsid w:val="00437343"/>
    <w:rsid w:val="00437447"/>
    <w:rsid w:val="00440B16"/>
    <w:rsid w:val="00441A92"/>
    <w:rsid w:val="0044220F"/>
    <w:rsid w:val="0044295A"/>
    <w:rsid w:val="00443ED6"/>
    <w:rsid w:val="00444F56"/>
    <w:rsid w:val="00446488"/>
    <w:rsid w:val="00446F12"/>
    <w:rsid w:val="004517AA"/>
    <w:rsid w:val="00452681"/>
    <w:rsid w:val="00452690"/>
    <w:rsid w:val="00452CAC"/>
    <w:rsid w:val="0045706C"/>
    <w:rsid w:val="00457136"/>
    <w:rsid w:val="00457565"/>
    <w:rsid w:val="00457995"/>
    <w:rsid w:val="00457B71"/>
    <w:rsid w:val="00460665"/>
    <w:rsid w:val="00460CEA"/>
    <w:rsid w:val="004612F9"/>
    <w:rsid w:val="00465506"/>
    <w:rsid w:val="00465F3A"/>
    <w:rsid w:val="004669E2"/>
    <w:rsid w:val="0047040C"/>
    <w:rsid w:val="00470C31"/>
    <w:rsid w:val="004734D0"/>
    <w:rsid w:val="0047556B"/>
    <w:rsid w:val="0047659C"/>
    <w:rsid w:val="00477768"/>
    <w:rsid w:val="00477B60"/>
    <w:rsid w:val="0048043F"/>
    <w:rsid w:val="00480DE5"/>
    <w:rsid w:val="00481BEE"/>
    <w:rsid w:val="00482412"/>
    <w:rsid w:val="00482F1A"/>
    <w:rsid w:val="00490723"/>
    <w:rsid w:val="004914A3"/>
    <w:rsid w:val="00491A50"/>
    <w:rsid w:val="00492BC5"/>
    <w:rsid w:val="0049384E"/>
    <w:rsid w:val="00493FEC"/>
    <w:rsid w:val="00494C55"/>
    <w:rsid w:val="004951A6"/>
    <w:rsid w:val="00495411"/>
    <w:rsid w:val="004964F1"/>
    <w:rsid w:val="004A099B"/>
    <w:rsid w:val="004A16BC"/>
    <w:rsid w:val="004A2B94"/>
    <w:rsid w:val="004A3007"/>
    <w:rsid w:val="004A3B56"/>
    <w:rsid w:val="004A6CC3"/>
    <w:rsid w:val="004B01ED"/>
    <w:rsid w:val="004B0BA6"/>
    <w:rsid w:val="004B1194"/>
    <w:rsid w:val="004B30AA"/>
    <w:rsid w:val="004B772D"/>
    <w:rsid w:val="004B7C0C"/>
    <w:rsid w:val="004C2A63"/>
    <w:rsid w:val="004C304C"/>
    <w:rsid w:val="004C3898"/>
    <w:rsid w:val="004C3C78"/>
    <w:rsid w:val="004C7C52"/>
    <w:rsid w:val="004D36B1"/>
    <w:rsid w:val="004D37DC"/>
    <w:rsid w:val="004D7EBD"/>
    <w:rsid w:val="004E1C9A"/>
    <w:rsid w:val="004E2680"/>
    <w:rsid w:val="004E28F9"/>
    <w:rsid w:val="004E40EA"/>
    <w:rsid w:val="004E462E"/>
    <w:rsid w:val="004E4B67"/>
    <w:rsid w:val="004E56DC"/>
    <w:rsid w:val="004E76F4"/>
    <w:rsid w:val="004E7E17"/>
    <w:rsid w:val="004F0B4E"/>
    <w:rsid w:val="004F0B6C"/>
    <w:rsid w:val="004F18F3"/>
    <w:rsid w:val="004F2078"/>
    <w:rsid w:val="004F2302"/>
    <w:rsid w:val="004F2D83"/>
    <w:rsid w:val="004F2F28"/>
    <w:rsid w:val="004F4DA3"/>
    <w:rsid w:val="004F529F"/>
    <w:rsid w:val="004F7F3D"/>
    <w:rsid w:val="00502565"/>
    <w:rsid w:val="00502674"/>
    <w:rsid w:val="00503025"/>
    <w:rsid w:val="00503FD5"/>
    <w:rsid w:val="005049E4"/>
    <w:rsid w:val="00505AF6"/>
    <w:rsid w:val="00506416"/>
    <w:rsid w:val="00506557"/>
    <w:rsid w:val="00506604"/>
    <w:rsid w:val="0050677A"/>
    <w:rsid w:val="005068C7"/>
    <w:rsid w:val="005108D8"/>
    <w:rsid w:val="005116F9"/>
    <w:rsid w:val="00511FDF"/>
    <w:rsid w:val="005121C1"/>
    <w:rsid w:val="005153A7"/>
    <w:rsid w:val="00517184"/>
    <w:rsid w:val="005204D2"/>
    <w:rsid w:val="0052063A"/>
    <w:rsid w:val="005219CF"/>
    <w:rsid w:val="00531534"/>
    <w:rsid w:val="005338D0"/>
    <w:rsid w:val="00534B59"/>
    <w:rsid w:val="00535829"/>
    <w:rsid w:val="00536759"/>
    <w:rsid w:val="0053772A"/>
    <w:rsid w:val="0053772C"/>
    <w:rsid w:val="00537C62"/>
    <w:rsid w:val="00546970"/>
    <w:rsid w:val="00547372"/>
    <w:rsid w:val="005474F1"/>
    <w:rsid w:val="00552589"/>
    <w:rsid w:val="00554E19"/>
    <w:rsid w:val="005550A9"/>
    <w:rsid w:val="00557261"/>
    <w:rsid w:val="0056121F"/>
    <w:rsid w:val="00561BED"/>
    <w:rsid w:val="005635B6"/>
    <w:rsid w:val="005639BC"/>
    <w:rsid w:val="005642F3"/>
    <w:rsid w:val="00570B4D"/>
    <w:rsid w:val="00572505"/>
    <w:rsid w:val="00573A6D"/>
    <w:rsid w:val="005745BA"/>
    <w:rsid w:val="00575AF1"/>
    <w:rsid w:val="00580202"/>
    <w:rsid w:val="00582490"/>
    <w:rsid w:val="00582809"/>
    <w:rsid w:val="0058363F"/>
    <w:rsid w:val="0058704F"/>
    <w:rsid w:val="00587713"/>
    <w:rsid w:val="0058798C"/>
    <w:rsid w:val="005900FA"/>
    <w:rsid w:val="005935A4"/>
    <w:rsid w:val="005948C2"/>
    <w:rsid w:val="00595264"/>
    <w:rsid w:val="00595AC4"/>
    <w:rsid w:val="00595DCA"/>
    <w:rsid w:val="0059779B"/>
    <w:rsid w:val="005A148B"/>
    <w:rsid w:val="005A209A"/>
    <w:rsid w:val="005A3849"/>
    <w:rsid w:val="005A662D"/>
    <w:rsid w:val="005B1C72"/>
    <w:rsid w:val="005B2766"/>
    <w:rsid w:val="005B2996"/>
    <w:rsid w:val="005B35D7"/>
    <w:rsid w:val="005B392A"/>
    <w:rsid w:val="005B3AA3"/>
    <w:rsid w:val="005B3FAB"/>
    <w:rsid w:val="005B6F83"/>
    <w:rsid w:val="005B7E19"/>
    <w:rsid w:val="005C74FB"/>
    <w:rsid w:val="005D136E"/>
    <w:rsid w:val="005D1602"/>
    <w:rsid w:val="005D217E"/>
    <w:rsid w:val="005D4C75"/>
    <w:rsid w:val="005D67B9"/>
    <w:rsid w:val="005D7313"/>
    <w:rsid w:val="005E3477"/>
    <w:rsid w:val="005E36D5"/>
    <w:rsid w:val="005E385F"/>
    <w:rsid w:val="005E42F9"/>
    <w:rsid w:val="005E5B81"/>
    <w:rsid w:val="005E650F"/>
    <w:rsid w:val="005E7793"/>
    <w:rsid w:val="005F2CB1"/>
    <w:rsid w:val="005F3025"/>
    <w:rsid w:val="005F4D03"/>
    <w:rsid w:val="005F5947"/>
    <w:rsid w:val="005F618C"/>
    <w:rsid w:val="005F70BD"/>
    <w:rsid w:val="005F781A"/>
    <w:rsid w:val="0060283C"/>
    <w:rsid w:val="00604F14"/>
    <w:rsid w:val="00605E46"/>
    <w:rsid w:val="00605F62"/>
    <w:rsid w:val="006074CD"/>
    <w:rsid w:val="006075EA"/>
    <w:rsid w:val="00611B83"/>
    <w:rsid w:val="00612C56"/>
    <w:rsid w:val="00613257"/>
    <w:rsid w:val="00615094"/>
    <w:rsid w:val="00616AAA"/>
    <w:rsid w:val="0062061C"/>
    <w:rsid w:val="006207F6"/>
    <w:rsid w:val="00620A71"/>
    <w:rsid w:val="00620D80"/>
    <w:rsid w:val="00621F0D"/>
    <w:rsid w:val="006234A6"/>
    <w:rsid w:val="00624217"/>
    <w:rsid w:val="00624D23"/>
    <w:rsid w:val="00630001"/>
    <w:rsid w:val="006311B3"/>
    <w:rsid w:val="0063247F"/>
    <w:rsid w:val="0063284C"/>
    <w:rsid w:val="006344AB"/>
    <w:rsid w:val="00634BD2"/>
    <w:rsid w:val="0063613A"/>
    <w:rsid w:val="00636398"/>
    <w:rsid w:val="00636795"/>
    <w:rsid w:val="006368D3"/>
    <w:rsid w:val="006377EC"/>
    <w:rsid w:val="0064151F"/>
    <w:rsid w:val="00641533"/>
    <w:rsid w:val="0064208D"/>
    <w:rsid w:val="00643475"/>
    <w:rsid w:val="0064396A"/>
    <w:rsid w:val="0064624E"/>
    <w:rsid w:val="00646E1B"/>
    <w:rsid w:val="006505A9"/>
    <w:rsid w:val="00650AB9"/>
    <w:rsid w:val="00654DFC"/>
    <w:rsid w:val="00655733"/>
    <w:rsid w:val="00655ACD"/>
    <w:rsid w:val="00656A92"/>
    <w:rsid w:val="00656DDE"/>
    <w:rsid w:val="0066011D"/>
    <w:rsid w:val="006607C0"/>
    <w:rsid w:val="006613A6"/>
    <w:rsid w:val="006627A2"/>
    <w:rsid w:val="006634E6"/>
    <w:rsid w:val="0066367E"/>
    <w:rsid w:val="00665514"/>
    <w:rsid w:val="006655EE"/>
    <w:rsid w:val="00667EE7"/>
    <w:rsid w:val="00670922"/>
    <w:rsid w:val="00670BE1"/>
    <w:rsid w:val="00670EFD"/>
    <w:rsid w:val="0067218F"/>
    <w:rsid w:val="00673988"/>
    <w:rsid w:val="00673DB4"/>
    <w:rsid w:val="006740F2"/>
    <w:rsid w:val="006741F2"/>
    <w:rsid w:val="00674CC3"/>
    <w:rsid w:val="00675A45"/>
    <w:rsid w:val="00675C72"/>
    <w:rsid w:val="006771F9"/>
    <w:rsid w:val="006776D7"/>
    <w:rsid w:val="00680ADA"/>
    <w:rsid w:val="00680D7A"/>
    <w:rsid w:val="00681003"/>
    <w:rsid w:val="006817C9"/>
    <w:rsid w:val="00683ECE"/>
    <w:rsid w:val="0068401E"/>
    <w:rsid w:val="00695B3F"/>
    <w:rsid w:val="00695FC2"/>
    <w:rsid w:val="00696949"/>
    <w:rsid w:val="00696ACC"/>
    <w:rsid w:val="00697052"/>
    <w:rsid w:val="006970D0"/>
    <w:rsid w:val="006A12CD"/>
    <w:rsid w:val="006A284B"/>
    <w:rsid w:val="006A45BC"/>
    <w:rsid w:val="006A46FB"/>
    <w:rsid w:val="006A5E28"/>
    <w:rsid w:val="006A697B"/>
    <w:rsid w:val="006A7AFF"/>
    <w:rsid w:val="006B1816"/>
    <w:rsid w:val="006B1FD0"/>
    <w:rsid w:val="006B2099"/>
    <w:rsid w:val="006B26A5"/>
    <w:rsid w:val="006B2E76"/>
    <w:rsid w:val="006B3F71"/>
    <w:rsid w:val="006B433F"/>
    <w:rsid w:val="006B50CF"/>
    <w:rsid w:val="006C03B8"/>
    <w:rsid w:val="006C09A5"/>
    <w:rsid w:val="006C4783"/>
    <w:rsid w:val="006C5EBA"/>
    <w:rsid w:val="006C5EC9"/>
    <w:rsid w:val="006C6059"/>
    <w:rsid w:val="006C7522"/>
    <w:rsid w:val="006D3BD4"/>
    <w:rsid w:val="006D4CD8"/>
    <w:rsid w:val="006D4DCD"/>
    <w:rsid w:val="006D6296"/>
    <w:rsid w:val="006D6F08"/>
    <w:rsid w:val="006D6F89"/>
    <w:rsid w:val="006D7A95"/>
    <w:rsid w:val="006E062C"/>
    <w:rsid w:val="006E28B7"/>
    <w:rsid w:val="006E3310"/>
    <w:rsid w:val="006E38B9"/>
    <w:rsid w:val="006E4E39"/>
    <w:rsid w:val="006E52E7"/>
    <w:rsid w:val="006E565E"/>
    <w:rsid w:val="006E6705"/>
    <w:rsid w:val="006E673D"/>
    <w:rsid w:val="006E67CB"/>
    <w:rsid w:val="006E6C0E"/>
    <w:rsid w:val="006E7D3B"/>
    <w:rsid w:val="006E7DFE"/>
    <w:rsid w:val="006F141B"/>
    <w:rsid w:val="006F1B70"/>
    <w:rsid w:val="006F2537"/>
    <w:rsid w:val="006F341D"/>
    <w:rsid w:val="006F3CDE"/>
    <w:rsid w:val="006F4FC4"/>
    <w:rsid w:val="006F58D4"/>
    <w:rsid w:val="006F5E98"/>
    <w:rsid w:val="006F7502"/>
    <w:rsid w:val="00700140"/>
    <w:rsid w:val="00701CA5"/>
    <w:rsid w:val="007025FC"/>
    <w:rsid w:val="0070266C"/>
    <w:rsid w:val="0070346E"/>
    <w:rsid w:val="00703C0F"/>
    <w:rsid w:val="00704EDB"/>
    <w:rsid w:val="0070537F"/>
    <w:rsid w:val="00705719"/>
    <w:rsid w:val="00705965"/>
    <w:rsid w:val="00705EDF"/>
    <w:rsid w:val="00706101"/>
    <w:rsid w:val="00706C0A"/>
    <w:rsid w:val="00707072"/>
    <w:rsid w:val="00707D61"/>
    <w:rsid w:val="00710569"/>
    <w:rsid w:val="0071071A"/>
    <w:rsid w:val="00712287"/>
    <w:rsid w:val="00712772"/>
    <w:rsid w:val="00712975"/>
    <w:rsid w:val="00712CB7"/>
    <w:rsid w:val="00713568"/>
    <w:rsid w:val="00713D9F"/>
    <w:rsid w:val="007148D3"/>
    <w:rsid w:val="00715B9A"/>
    <w:rsid w:val="00721593"/>
    <w:rsid w:val="007215D3"/>
    <w:rsid w:val="00726EA6"/>
    <w:rsid w:val="00727208"/>
    <w:rsid w:val="00727680"/>
    <w:rsid w:val="007306CB"/>
    <w:rsid w:val="00732161"/>
    <w:rsid w:val="007324AE"/>
    <w:rsid w:val="007348B1"/>
    <w:rsid w:val="00734B23"/>
    <w:rsid w:val="00734C96"/>
    <w:rsid w:val="007362A6"/>
    <w:rsid w:val="00736D7D"/>
    <w:rsid w:val="00736DF1"/>
    <w:rsid w:val="00737FCC"/>
    <w:rsid w:val="0074022D"/>
    <w:rsid w:val="00740E58"/>
    <w:rsid w:val="00741314"/>
    <w:rsid w:val="0074405B"/>
    <w:rsid w:val="007445A0"/>
    <w:rsid w:val="0074524B"/>
    <w:rsid w:val="007472BA"/>
    <w:rsid w:val="00747D8B"/>
    <w:rsid w:val="00751228"/>
    <w:rsid w:val="00755688"/>
    <w:rsid w:val="00755E0E"/>
    <w:rsid w:val="00757196"/>
    <w:rsid w:val="007571E1"/>
    <w:rsid w:val="007604B2"/>
    <w:rsid w:val="007610B2"/>
    <w:rsid w:val="007619CC"/>
    <w:rsid w:val="0076348C"/>
    <w:rsid w:val="0076355E"/>
    <w:rsid w:val="007639EE"/>
    <w:rsid w:val="00764196"/>
    <w:rsid w:val="00765281"/>
    <w:rsid w:val="00766BAD"/>
    <w:rsid w:val="00770A3C"/>
    <w:rsid w:val="00772536"/>
    <w:rsid w:val="007730BD"/>
    <w:rsid w:val="0077310A"/>
    <w:rsid w:val="0077321B"/>
    <w:rsid w:val="007755F2"/>
    <w:rsid w:val="00776644"/>
    <w:rsid w:val="00776971"/>
    <w:rsid w:val="00777DCB"/>
    <w:rsid w:val="00780948"/>
    <w:rsid w:val="00780C8B"/>
    <w:rsid w:val="0078177E"/>
    <w:rsid w:val="0078304C"/>
    <w:rsid w:val="00783673"/>
    <w:rsid w:val="007839AF"/>
    <w:rsid w:val="00785490"/>
    <w:rsid w:val="00787264"/>
    <w:rsid w:val="00787B8E"/>
    <w:rsid w:val="007910AA"/>
    <w:rsid w:val="007925EA"/>
    <w:rsid w:val="00793CD8"/>
    <w:rsid w:val="00795148"/>
    <w:rsid w:val="00795C92"/>
    <w:rsid w:val="00796231"/>
    <w:rsid w:val="00797DFF"/>
    <w:rsid w:val="007A0537"/>
    <w:rsid w:val="007A181A"/>
    <w:rsid w:val="007A1CB3"/>
    <w:rsid w:val="007A2464"/>
    <w:rsid w:val="007A306F"/>
    <w:rsid w:val="007A37F5"/>
    <w:rsid w:val="007A43A6"/>
    <w:rsid w:val="007A44AB"/>
    <w:rsid w:val="007A44B8"/>
    <w:rsid w:val="007A492B"/>
    <w:rsid w:val="007A50CB"/>
    <w:rsid w:val="007A5621"/>
    <w:rsid w:val="007A58A6"/>
    <w:rsid w:val="007A5E4F"/>
    <w:rsid w:val="007A647D"/>
    <w:rsid w:val="007A6ECD"/>
    <w:rsid w:val="007B0638"/>
    <w:rsid w:val="007B0AA8"/>
    <w:rsid w:val="007B30AC"/>
    <w:rsid w:val="007B3D2D"/>
    <w:rsid w:val="007B50AE"/>
    <w:rsid w:val="007B51DF"/>
    <w:rsid w:val="007B56B7"/>
    <w:rsid w:val="007C05DD"/>
    <w:rsid w:val="007C0953"/>
    <w:rsid w:val="007C0BA0"/>
    <w:rsid w:val="007C3D18"/>
    <w:rsid w:val="007C5978"/>
    <w:rsid w:val="007C60BF"/>
    <w:rsid w:val="007C6A07"/>
    <w:rsid w:val="007C75A1"/>
    <w:rsid w:val="007C77A5"/>
    <w:rsid w:val="007D04E5"/>
    <w:rsid w:val="007D05D9"/>
    <w:rsid w:val="007D2508"/>
    <w:rsid w:val="007D2C3C"/>
    <w:rsid w:val="007D4727"/>
    <w:rsid w:val="007D5901"/>
    <w:rsid w:val="007D6C2A"/>
    <w:rsid w:val="007D7526"/>
    <w:rsid w:val="007E2387"/>
    <w:rsid w:val="007E2A4D"/>
    <w:rsid w:val="007E2AE4"/>
    <w:rsid w:val="007E4610"/>
    <w:rsid w:val="007E4715"/>
    <w:rsid w:val="007E4747"/>
    <w:rsid w:val="007E505B"/>
    <w:rsid w:val="007E61E2"/>
    <w:rsid w:val="007E7091"/>
    <w:rsid w:val="007F2D36"/>
    <w:rsid w:val="007F3DE8"/>
    <w:rsid w:val="007F410A"/>
    <w:rsid w:val="0080109F"/>
    <w:rsid w:val="008025B8"/>
    <w:rsid w:val="00803FAE"/>
    <w:rsid w:val="0080605F"/>
    <w:rsid w:val="00807216"/>
    <w:rsid w:val="00807786"/>
    <w:rsid w:val="00811FCB"/>
    <w:rsid w:val="008158D6"/>
    <w:rsid w:val="00816DB3"/>
    <w:rsid w:val="00817196"/>
    <w:rsid w:val="00817C39"/>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4D11"/>
    <w:rsid w:val="00856911"/>
    <w:rsid w:val="008606A0"/>
    <w:rsid w:val="008616B6"/>
    <w:rsid w:val="00864C19"/>
    <w:rsid w:val="008677FD"/>
    <w:rsid w:val="008706D4"/>
    <w:rsid w:val="00870F8A"/>
    <w:rsid w:val="00871084"/>
    <w:rsid w:val="008719A4"/>
    <w:rsid w:val="00871D23"/>
    <w:rsid w:val="00874312"/>
    <w:rsid w:val="0087437C"/>
    <w:rsid w:val="00875CD7"/>
    <w:rsid w:val="0087644A"/>
    <w:rsid w:val="00876B4D"/>
    <w:rsid w:val="00877B70"/>
    <w:rsid w:val="00877F18"/>
    <w:rsid w:val="0088238A"/>
    <w:rsid w:val="00882E22"/>
    <w:rsid w:val="0088434A"/>
    <w:rsid w:val="00885F41"/>
    <w:rsid w:val="0088665F"/>
    <w:rsid w:val="00886D2A"/>
    <w:rsid w:val="0089066B"/>
    <w:rsid w:val="00890EEC"/>
    <w:rsid w:val="00891882"/>
    <w:rsid w:val="00894A88"/>
    <w:rsid w:val="00895386"/>
    <w:rsid w:val="0089542C"/>
    <w:rsid w:val="008965A1"/>
    <w:rsid w:val="00897504"/>
    <w:rsid w:val="008A1D66"/>
    <w:rsid w:val="008A21FF"/>
    <w:rsid w:val="008A2CE2"/>
    <w:rsid w:val="008A30AC"/>
    <w:rsid w:val="008A44B8"/>
    <w:rsid w:val="008A51A8"/>
    <w:rsid w:val="008A54C7"/>
    <w:rsid w:val="008A6749"/>
    <w:rsid w:val="008A77D8"/>
    <w:rsid w:val="008B0483"/>
    <w:rsid w:val="008B1150"/>
    <w:rsid w:val="008B120C"/>
    <w:rsid w:val="008B1415"/>
    <w:rsid w:val="008B51A0"/>
    <w:rsid w:val="008B592A"/>
    <w:rsid w:val="008B5943"/>
    <w:rsid w:val="008B5994"/>
    <w:rsid w:val="008B63FB"/>
    <w:rsid w:val="008B7B5C"/>
    <w:rsid w:val="008C099E"/>
    <w:rsid w:val="008C0C99"/>
    <w:rsid w:val="008C1D6F"/>
    <w:rsid w:val="008C2017"/>
    <w:rsid w:val="008C4958"/>
    <w:rsid w:val="008C4BAA"/>
    <w:rsid w:val="008C4C8C"/>
    <w:rsid w:val="008C5834"/>
    <w:rsid w:val="008C5E09"/>
    <w:rsid w:val="008C6AE8"/>
    <w:rsid w:val="008C6EA6"/>
    <w:rsid w:val="008C7573"/>
    <w:rsid w:val="008C7A6B"/>
    <w:rsid w:val="008D3067"/>
    <w:rsid w:val="008D34F1"/>
    <w:rsid w:val="008D39D8"/>
    <w:rsid w:val="008D485B"/>
    <w:rsid w:val="008D4BB9"/>
    <w:rsid w:val="008D5AE8"/>
    <w:rsid w:val="008D6D1A"/>
    <w:rsid w:val="008D7FAC"/>
    <w:rsid w:val="008E065E"/>
    <w:rsid w:val="008E0927"/>
    <w:rsid w:val="008E1909"/>
    <w:rsid w:val="008E1D30"/>
    <w:rsid w:val="008E36CF"/>
    <w:rsid w:val="008F113A"/>
    <w:rsid w:val="008F1C9E"/>
    <w:rsid w:val="008F1E38"/>
    <w:rsid w:val="008F1EAB"/>
    <w:rsid w:val="008F31E6"/>
    <w:rsid w:val="008F33DC"/>
    <w:rsid w:val="008F477F"/>
    <w:rsid w:val="008F4E65"/>
    <w:rsid w:val="008F54B9"/>
    <w:rsid w:val="008F7CCF"/>
    <w:rsid w:val="0090148B"/>
    <w:rsid w:val="00902350"/>
    <w:rsid w:val="00902CEE"/>
    <w:rsid w:val="0090336B"/>
    <w:rsid w:val="009053AA"/>
    <w:rsid w:val="00905FDD"/>
    <w:rsid w:val="00906939"/>
    <w:rsid w:val="00910664"/>
    <w:rsid w:val="00910B7D"/>
    <w:rsid w:val="00911589"/>
    <w:rsid w:val="009117A9"/>
    <w:rsid w:val="00911DFB"/>
    <w:rsid w:val="0091208B"/>
    <w:rsid w:val="00912672"/>
    <w:rsid w:val="009139D9"/>
    <w:rsid w:val="00914AD8"/>
    <w:rsid w:val="009153F4"/>
    <w:rsid w:val="00916079"/>
    <w:rsid w:val="00917CE9"/>
    <w:rsid w:val="00920BF2"/>
    <w:rsid w:val="00922010"/>
    <w:rsid w:val="00922F3F"/>
    <w:rsid w:val="00931BD9"/>
    <w:rsid w:val="00934A18"/>
    <w:rsid w:val="009359BD"/>
    <w:rsid w:val="009368F3"/>
    <w:rsid w:val="00937917"/>
    <w:rsid w:val="00941636"/>
    <w:rsid w:val="00942317"/>
    <w:rsid w:val="00943742"/>
    <w:rsid w:val="00945C05"/>
    <w:rsid w:val="009461F7"/>
    <w:rsid w:val="00946945"/>
    <w:rsid w:val="0094723B"/>
    <w:rsid w:val="00947713"/>
    <w:rsid w:val="009478C1"/>
    <w:rsid w:val="00950DE7"/>
    <w:rsid w:val="00953920"/>
    <w:rsid w:val="00953D47"/>
    <w:rsid w:val="009557C2"/>
    <w:rsid w:val="0095681E"/>
    <w:rsid w:val="009572D4"/>
    <w:rsid w:val="00960755"/>
    <w:rsid w:val="00961921"/>
    <w:rsid w:val="0096430A"/>
    <w:rsid w:val="0096554B"/>
    <w:rsid w:val="0096584A"/>
    <w:rsid w:val="00967FAA"/>
    <w:rsid w:val="00971F08"/>
    <w:rsid w:val="009736EB"/>
    <w:rsid w:val="0097603D"/>
    <w:rsid w:val="00976949"/>
    <w:rsid w:val="00980477"/>
    <w:rsid w:val="009826F5"/>
    <w:rsid w:val="00985253"/>
    <w:rsid w:val="009853B3"/>
    <w:rsid w:val="00985815"/>
    <w:rsid w:val="009863D1"/>
    <w:rsid w:val="00990630"/>
    <w:rsid w:val="00991761"/>
    <w:rsid w:val="009939F5"/>
    <w:rsid w:val="00994321"/>
    <w:rsid w:val="00994DCA"/>
    <w:rsid w:val="009960EC"/>
    <w:rsid w:val="009970DD"/>
    <w:rsid w:val="00997977"/>
    <w:rsid w:val="009A0FBA"/>
    <w:rsid w:val="009A1601"/>
    <w:rsid w:val="009A1AAA"/>
    <w:rsid w:val="009A231B"/>
    <w:rsid w:val="009A2F86"/>
    <w:rsid w:val="009A3844"/>
    <w:rsid w:val="009A4071"/>
    <w:rsid w:val="009A462D"/>
    <w:rsid w:val="009A5CBA"/>
    <w:rsid w:val="009A6D4F"/>
    <w:rsid w:val="009A7C97"/>
    <w:rsid w:val="009B0767"/>
    <w:rsid w:val="009B1F30"/>
    <w:rsid w:val="009B21FC"/>
    <w:rsid w:val="009B2BDC"/>
    <w:rsid w:val="009B3AC2"/>
    <w:rsid w:val="009B4DF4"/>
    <w:rsid w:val="009B564E"/>
    <w:rsid w:val="009B5FD9"/>
    <w:rsid w:val="009B7E87"/>
    <w:rsid w:val="009C3DC4"/>
    <w:rsid w:val="009C403E"/>
    <w:rsid w:val="009C6918"/>
    <w:rsid w:val="009D0BF6"/>
    <w:rsid w:val="009D4FF0"/>
    <w:rsid w:val="009D703C"/>
    <w:rsid w:val="009D718F"/>
    <w:rsid w:val="009D751E"/>
    <w:rsid w:val="009D75E7"/>
    <w:rsid w:val="009E036E"/>
    <w:rsid w:val="009E068F"/>
    <w:rsid w:val="009E14E0"/>
    <w:rsid w:val="009E1754"/>
    <w:rsid w:val="009E35DB"/>
    <w:rsid w:val="009E361C"/>
    <w:rsid w:val="009E37D8"/>
    <w:rsid w:val="009E38D1"/>
    <w:rsid w:val="009E47A3"/>
    <w:rsid w:val="009E6006"/>
    <w:rsid w:val="009E6393"/>
    <w:rsid w:val="009E69AC"/>
    <w:rsid w:val="009F01EA"/>
    <w:rsid w:val="009F08F3"/>
    <w:rsid w:val="009F1ECE"/>
    <w:rsid w:val="009F344F"/>
    <w:rsid w:val="009F74F3"/>
    <w:rsid w:val="00A042F8"/>
    <w:rsid w:val="00A048A8"/>
    <w:rsid w:val="00A04F49"/>
    <w:rsid w:val="00A06F73"/>
    <w:rsid w:val="00A07855"/>
    <w:rsid w:val="00A07C95"/>
    <w:rsid w:val="00A13E54"/>
    <w:rsid w:val="00A13EF6"/>
    <w:rsid w:val="00A165A5"/>
    <w:rsid w:val="00A16C6E"/>
    <w:rsid w:val="00A17F63"/>
    <w:rsid w:val="00A2193B"/>
    <w:rsid w:val="00A2351A"/>
    <w:rsid w:val="00A24107"/>
    <w:rsid w:val="00A264A9"/>
    <w:rsid w:val="00A26A20"/>
    <w:rsid w:val="00A26F88"/>
    <w:rsid w:val="00A27785"/>
    <w:rsid w:val="00A30187"/>
    <w:rsid w:val="00A3153E"/>
    <w:rsid w:val="00A33AE9"/>
    <w:rsid w:val="00A3448A"/>
    <w:rsid w:val="00A34FE2"/>
    <w:rsid w:val="00A36297"/>
    <w:rsid w:val="00A37657"/>
    <w:rsid w:val="00A41E2B"/>
    <w:rsid w:val="00A4227C"/>
    <w:rsid w:val="00A42E35"/>
    <w:rsid w:val="00A43AFC"/>
    <w:rsid w:val="00A45B74"/>
    <w:rsid w:val="00A50426"/>
    <w:rsid w:val="00A50F2F"/>
    <w:rsid w:val="00A52C89"/>
    <w:rsid w:val="00A52E1D"/>
    <w:rsid w:val="00A53E65"/>
    <w:rsid w:val="00A54721"/>
    <w:rsid w:val="00A55794"/>
    <w:rsid w:val="00A56F4A"/>
    <w:rsid w:val="00A60A9E"/>
    <w:rsid w:val="00A61499"/>
    <w:rsid w:val="00A62A77"/>
    <w:rsid w:val="00A63483"/>
    <w:rsid w:val="00A63D93"/>
    <w:rsid w:val="00A657D7"/>
    <w:rsid w:val="00A660AC"/>
    <w:rsid w:val="00A67E6C"/>
    <w:rsid w:val="00A71B99"/>
    <w:rsid w:val="00A72935"/>
    <w:rsid w:val="00A739D0"/>
    <w:rsid w:val="00A761D4"/>
    <w:rsid w:val="00A77EC4"/>
    <w:rsid w:val="00A80E6C"/>
    <w:rsid w:val="00A815FA"/>
    <w:rsid w:val="00A81638"/>
    <w:rsid w:val="00A82105"/>
    <w:rsid w:val="00A82A61"/>
    <w:rsid w:val="00A835FB"/>
    <w:rsid w:val="00A92096"/>
    <w:rsid w:val="00A92879"/>
    <w:rsid w:val="00A9442A"/>
    <w:rsid w:val="00A95DA3"/>
    <w:rsid w:val="00AA016F"/>
    <w:rsid w:val="00AA1ED6"/>
    <w:rsid w:val="00AA3413"/>
    <w:rsid w:val="00AA3E06"/>
    <w:rsid w:val="00AA43BF"/>
    <w:rsid w:val="00AA51D6"/>
    <w:rsid w:val="00AA63D9"/>
    <w:rsid w:val="00AA6F6A"/>
    <w:rsid w:val="00AA724C"/>
    <w:rsid w:val="00AB0AE7"/>
    <w:rsid w:val="00AB0BC8"/>
    <w:rsid w:val="00AB11CA"/>
    <w:rsid w:val="00AB14D9"/>
    <w:rsid w:val="00AB2EB0"/>
    <w:rsid w:val="00AB3237"/>
    <w:rsid w:val="00AB4AB8"/>
    <w:rsid w:val="00AB4ED6"/>
    <w:rsid w:val="00AB59DC"/>
    <w:rsid w:val="00AB5AFD"/>
    <w:rsid w:val="00AB655E"/>
    <w:rsid w:val="00AB7B18"/>
    <w:rsid w:val="00AC007F"/>
    <w:rsid w:val="00AC159C"/>
    <w:rsid w:val="00AC1667"/>
    <w:rsid w:val="00AC2ECD"/>
    <w:rsid w:val="00AC3119"/>
    <w:rsid w:val="00AC4094"/>
    <w:rsid w:val="00AC49FB"/>
    <w:rsid w:val="00AC5A10"/>
    <w:rsid w:val="00AC7B18"/>
    <w:rsid w:val="00AD0AA3"/>
    <w:rsid w:val="00AD15C1"/>
    <w:rsid w:val="00AD1BAE"/>
    <w:rsid w:val="00AD3F94"/>
    <w:rsid w:val="00AD4A5A"/>
    <w:rsid w:val="00AD5605"/>
    <w:rsid w:val="00AD71C7"/>
    <w:rsid w:val="00AE11E7"/>
    <w:rsid w:val="00AE1581"/>
    <w:rsid w:val="00AE27AC"/>
    <w:rsid w:val="00AE40E0"/>
    <w:rsid w:val="00AE4DBA"/>
    <w:rsid w:val="00AE4E41"/>
    <w:rsid w:val="00AE4F07"/>
    <w:rsid w:val="00AE66B5"/>
    <w:rsid w:val="00AF024B"/>
    <w:rsid w:val="00AF1C5D"/>
    <w:rsid w:val="00AF1DB0"/>
    <w:rsid w:val="00AF20DE"/>
    <w:rsid w:val="00AF20F3"/>
    <w:rsid w:val="00AF42D7"/>
    <w:rsid w:val="00AF56EB"/>
    <w:rsid w:val="00AF6CB5"/>
    <w:rsid w:val="00B00123"/>
    <w:rsid w:val="00B00417"/>
    <w:rsid w:val="00B006FE"/>
    <w:rsid w:val="00B007CB"/>
    <w:rsid w:val="00B02AA9"/>
    <w:rsid w:val="00B02FA3"/>
    <w:rsid w:val="00B041F4"/>
    <w:rsid w:val="00B05084"/>
    <w:rsid w:val="00B06060"/>
    <w:rsid w:val="00B07FB7"/>
    <w:rsid w:val="00B10928"/>
    <w:rsid w:val="00B157F9"/>
    <w:rsid w:val="00B167F1"/>
    <w:rsid w:val="00B1772D"/>
    <w:rsid w:val="00B20256"/>
    <w:rsid w:val="00B20D09"/>
    <w:rsid w:val="00B20E32"/>
    <w:rsid w:val="00B211B0"/>
    <w:rsid w:val="00B2398B"/>
    <w:rsid w:val="00B23F91"/>
    <w:rsid w:val="00B25A92"/>
    <w:rsid w:val="00B26D75"/>
    <w:rsid w:val="00B2763F"/>
    <w:rsid w:val="00B27AAC"/>
    <w:rsid w:val="00B27E9D"/>
    <w:rsid w:val="00B30929"/>
    <w:rsid w:val="00B372AA"/>
    <w:rsid w:val="00B40445"/>
    <w:rsid w:val="00B412BD"/>
    <w:rsid w:val="00B41888"/>
    <w:rsid w:val="00B42B81"/>
    <w:rsid w:val="00B42BDB"/>
    <w:rsid w:val="00B42C86"/>
    <w:rsid w:val="00B43C1A"/>
    <w:rsid w:val="00B45A52"/>
    <w:rsid w:val="00B46175"/>
    <w:rsid w:val="00B47636"/>
    <w:rsid w:val="00B5105F"/>
    <w:rsid w:val="00B53C89"/>
    <w:rsid w:val="00B56AFB"/>
    <w:rsid w:val="00B572DC"/>
    <w:rsid w:val="00B60372"/>
    <w:rsid w:val="00B628B0"/>
    <w:rsid w:val="00B62AAA"/>
    <w:rsid w:val="00B63CAC"/>
    <w:rsid w:val="00B649A7"/>
    <w:rsid w:val="00B64FE9"/>
    <w:rsid w:val="00B65ABE"/>
    <w:rsid w:val="00B664C7"/>
    <w:rsid w:val="00B66562"/>
    <w:rsid w:val="00B67818"/>
    <w:rsid w:val="00B67CAC"/>
    <w:rsid w:val="00B70DFA"/>
    <w:rsid w:val="00B72D4F"/>
    <w:rsid w:val="00B739F6"/>
    <w:rsid w:val="00B74A3E"/>
    <w:rsid w:val="00B74FAE"/>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39C5"/>
    <w:rsid w:val="00BB40A4"/>
    <w:rsid w:val="00BB51E9"/>
    <w:rsid w:val="00BC0DA8"/>
    <w:rsid w:val="00BC0FDC"/>
    <w:rsid w:val="00BC20AB"/>
    <w:rsid w:val="00BC3053"/>
    <w:rsid w:val="00BC4D2E"/>
    <w:rsid w:val="00BC6BD8"/>
    <w:rsid w:val="00BD0639"/>
    <w:rsid w:val="00BD48AC"/>
    <w:rsid w:val="00BD5F1A"/>
    <w:rsid w:val="00BE0F16"/>
    <w:rsid w:val="00BE1234"/>
    <w:rsid w:val="00BE2FA6"/>
    <w:rsid w:val="00BE333F"/>
    <w:rsid w:val="00BE4810"/>
    <w:rsid w:val="00BE4AD5"/>
    <w:rsid w:val="00BE7406"/>
    <w:rsid w:val="00BE7603"/>
    <w:rsid w:val="00BF228D"/>
    <w:rsid w:val="00BF3279"/>
    <w:rsid w:val="00BF74C7"/>
    <w:rsid w:val="00BF7AD0"/>
    <w:rsid w:val="00C00070"/>
    <w:rsid w:val="00C00863"/>
    <w:rsid w:val="00C015F1"/>
    <w:rsid w:val="00C01AB8"/>
    <w:rsid w:val="00C01F33"/>
    <w:rsid w:val="00C02147"/>
    <w:rsid w:val="00C02CC6"/>
    <w:rsid w:val="00C032F0"/>
    <w:rsid w:val="00C040F7"/>
    <w:rsid w:val="00C041B0"/>
    <w:rsid w:val="00C044AB"/>
    <w:rsid w:val="00C05706"/>
    <w:rsid w:val="00C06658"/>
    <w:rsid w:val="00C07377"/>
    <w:rsid w:val="00C10478"/>
    <w:rsid w:val="00C12107"/>
    <w:rsid w:val="00C14617"/>
    <w:rsid w:val="00C14D4B"/>
    <w:rsid w:val="00C154BB"/>
    <w:rsid w:val="00C161DC"/>
    <w:rsid w:val="00C179BD"/>
    <w:rsid w:val="00C26BDE"/>
    <w:rsid w:val="00C26FAA"/>
    <w:rsid w:val="00C279B5"/>
    <w:rsid w:val="00C27C45"/>
    <w:rsid w:val="00C32037"/>
    <w:rsid w:val="00C34231"/>
    <w:rsid w:val="00C361E1"/>
    <w:rsid w:val="00C3719D"/>
    <w:rsid w:val="00C379C1"/>
    <w:rsid w:val="00C42B30"/>
    <w:rsid w:val="00C4749A"/>
    <w:rsid w:val="00C51EEF"/>
    <w:rsid w:val="00C54995"/>
    <w:rsid w:val="00C54D41"/>
    <w:rsid w:val="00C54F06"/>
    <w:rsid w:val="00C5682A"/>
    <w:rsid w:val="00C603F2"/>
    <w:rsid w:val="00C60783"/>
    <w:rsid w:val="00C64672"/>
    <w:rsid w:val="00C64A24"/>
    <w:rsid w:val="00C67138"/>
    <w:rsid w:val="00C701FA"/>
    <w:rsid w:val="00C70697"/>
    <w:rsid w:val="00C71BFC"/>
    <w:rsid w:val="00C72EF4"/>
    <w:rsid w:val="00C743E5"/>
    <w:rsid w:val="00C759A5"/>
    <w:rsid w:val="00C75B5F"/>
    <w:rsid w:val="00C75D2F"/>
    <w:rsid w:val="00C764EC"/>
    <w:rsid w:val="00C767BE"/>
    <w:rsid w:val="00C76963"/>
    <w:rsid w:val="00C76E3C"/>
    <w:rsid w:val="00C811CC"/>
    <w:rsid w:val="00C81568"/>
    <w:rsid w:val="00C81B38"/>
    <w:rsid w:val="00C87B43"/>
    <w:rsid w:val="00C9027A"/>
    <w:rsid w:val="00C9068E"/>
    <w:rsid w:val="00C9381D"/>
    <w:rsid w:val="00C938E5"/>
    <w:rsid w:val="00C93C4B"/>
    <w:rsid w:val="00C944AB"/>
    <w:rsid w:val="00C95B40"/>
    <w:rsid w:val="00C9773E"/>
    <w:rsid w:val="00CA1ED8"/>
    <w:rsid w:val="00CA20E1"/>
    <w:rsid w:val="00CA40E8"/>
    <w:rsid w:val="00CA5549"/>
    <w:rsid w:val="00CB050F"/>
    <w:rsid w:val="00CB1F63"/>
    <w:rsid w:val="00CB66E2"/>
    <w:rsid w:val="00CB7170"/>
    <w:rsid w:val="00CC040E"/>
    <w:rsid w:val="00CC0D77"/>
    <w:rsid w:val="00CC111F"/>
    <w:rsid w:val="00CC2011"/>
    <w:rsid w:val="00CC3290"/>
    <w:rsid w:val="00CC3EA0"/>
    <w:rsid w:val="00CC5BCD"/>
    <w:rsid w:val="00CC7B45"/>
    <w:rsid w:val="00CD0E9D"/>
    <w:rsid w:val="00CD1188"/>
    <w:rsid w:val="00CD1917"/>
    <w:rsid w:val="00CD2ED1"/>
    <w:rsid w:val="00CD337B"/>
    <w:rsid w:val="00CD3B4F"/>
    <w:rsid w:val="00CE0424"/>
    <w:rsid w:val="00CE0C79"/>
    <w:rsid w:val="00CE2FD1"/>
    <w:rsid w:val="00CE343D"/>
    <w:rsid w:val="00CE3F4A"/>
    <w:rsid w:val="00CE7561"/>
    <w:rsid w:val="00CE7CCD"/>
    <w:rsid w:val="00CF11FA"/>
    <w:rsid w:val="00CF1354"/>
    <w:rsid w:val="00CF1B1C"/>
    <w:rsid w:val="00CF3B1F"/>
    <w:rsid w:val="00CF3BF6"/>
    <w:rsid w:val="00CF625B"/>
    <w:rsid w:val="00CF65AB"/>
    <w:rsid w:val="00CF687E"/>
    <w:rsid w:val="00D0349B"/>
    <w:rsid w:val="00D04434"/>
    <w:rsid w:val="00D053CA"/>
    <w:rsid w:val="00D10249"/>
    <w:rsid w:val="00D115C3"/>
    <w:rsid w:val="00D1179C"/>
    <w:rsid w:val="00D11897"/>
    <w:rsid w:val="00D118A0"/>
    <w:rsid w:val="00D1273D"/>
    <w:rsid w:val="00D13135"/>
    <w:rsid w:val="00D1375F"/>
    <w:rsid w:val="00D13E4E"/>
    <w:rsid w:val="00D1433A"/>
    <w:rsid w:val="00D210D4"/>
    <w:rsid w:val="00D239A7"/>
    <w:rsid w:val="00D23F47"/>
    <w:rsid w:val="00D24530"/>
    <w:rsid w:val="00D3005B"/>
    <w:rsid w:val="00D3118B"/>
    <w:rsid w:val="00D31900"/>
    <w:rsid w:val="00D326D3"/>
    <w:rsid w:val="00D340E1"/>
    <w:rsid w:val="00D3478D"/>
    <w:rsid w:val="00D34D3C"/>
    <w:rsid w:val="00D36E71"/>
    <w:rsid w:val="00D37371"/>
    <w:rsid w:val="00D37D87"/>
    <w:rsid w:val="00D40B33"/>
    <w:rsid w:val="00D4318F"/>
    <w:rsid w:val="00D435E9"/>
    <w:rsid w:val="00D438BF"/>
    <w:rsid w:val="00D440F8"/>
    <w:rsid w:val="00D44D51"/>
    <w:rsid w:val="00D46379"/>
    <w:rsid w:val="00D46E6C"/>
    <w:rsid w:val="00D500B1"/>
    <w:rsid w:val="00D5159D"/>
    <w:rsid w:val="00D529BD"/>
    <w:rsid w:val="00D5303D"/>
    <w:rsid w:val="00D543A8"/>
    <w:rsid w:val="00D546FF"/>
    <w:rsid w:val="00D55AD5"/>
    <w:rsid w:val="00D576CA"/>
    <w:rsid w:val="00D60E13"/>
    <w:rsid w:val="00D60E67"/>
    <w:rsid w:val="00D61AF5"/>
    <w:rsid w:val="00D62CD5"/>
    <w:rsid w:val="00D62F67"/>
    <w:rsid w:val="00D6435F"/>
    <w:rsid w:val="00D652B5"/>
    <w:rsid w:val="00D65A4C"/>
    <w:rsid w:val="00D66155"/>
    <w:rsid w:val="00D66880"/>
    <w:rsid w:val="00D66C54"/>
    <w:rsid w:val="00D6737A"/>
    <w:rsid w:val="00D679B2"/>
    <w:rsid w:val="00D708B0"/>
    <w:rsid w:val="00D70E73"/>
    <w:rsid w:val="00D72831"/>
    <w:rsid w:val="00D729F7"/>
    <w:rsid w:val="00D749C9"/>
    <w:rsid w:val="00D7513A"/>
    <w:rsid w:val="00D760CF"/>
    <w:rsid w:val="00D767BC"/>
    <w:rsid w:val="00D76B4D"/>
    <w:rsid w:val="00D77B1D"/>
    <w:rsid w:val="00D8021F"/>
    <w:rsid w:val="00D80383"/>
    <w:rsid w:val="00D8234B"/>
    <w:rsid w:val="00D823C6"/>
    <w:rsid w:val="00D86B11"/>
    <w:rsid w:val="00D86CA3"/>
    <w:rsid w:val="00D871CE"/>
    <w:rsid w:val="00D87291"/>
    <w:rsid w:val="00D873F3"/>
    <w:rsid w:val="00D90824"/>
    <w:rsid w:val="00D9196D"/>
    <w:rsid w:val="00D92982"/>
    <w:rsid w:val="00D93D24"/>
    <w:rsid w:val="00D96606"/>
    <w:rsid w:val="00D96A66"/>
    <w:rsid w:val="00DA305E"/>
    <w:rsid w:val="00DA5007"/>
    <w:rsid w:val="00DA5417"/>
    <w:rsid w:val="00DA56E8"/>
    <w:rsid w:val="00DA598C"/>
    <w:rsid w:val="00DB0A9F"/>
    <w:rsid w:val="00DB0AB1"/>
    <w:rsid w:val="00DB377D"/>
    <w:rsid w:val="00DB6F20"/>
    <w:rsid w:val="00DC2D36"/>
    <w:rsid w:val="00DC53EF"/>
    <w:rsid w:val="00DC554C"/>
    <w:rsid w:val="00DC6807"/>
    <w:rsid w:val="00DD1531"/>
    <w:rsid w:val="00DD2997"/>
    <w:rsid w:val="00DD5FCE"/>
    <w:rsid w:val="00DD6417"/>
    <w:rsid w:val="00DD6B05"/>
    <w:rsid w:val="00DE0197"/>
    <w:rsid w:val="00DE3616"/>
    <w:rsid w:val="00DE5557"/>
    <w:rsid w:val="00DE5608"/>
    <w:rsid w:val="00DE58D0"/>
    <w:rsid w:val="00DE654F"/>
    <w:rsid w:val="00DE756D"/>
    <w:rsid w:val="00DF0B6E"/>
    <w:rsid w:val="00DF15E0"/>
    <w:rsid w:val="00DF265A"/>
    <w:rsid w:val="00DF37A0"/>
    <w:rsid w:val="00DF4769"/>
    <w:rsid w:val="00DF4E35"/>
    <w:rsid w:val="00DF5C56"/>
    <w:rsid w:val="00DF67D4"/>
    <w:rsid w:val="00E037F8"/>
    <w:rsid w:val="00E055CB"/>
    <w:rsid w:val="00E058E2"/>
    <w:rsid w:val="00E06007"/>
    <w:rsid w:val="00E0688D"/>
    <w:rsid w:val="00E07057"/>
    <w:rsid w:val="00E10DE7"/>
    <w:rsid w:val="00E110E7"/>
    <w:rsid w:val="00E11B20"/>
    <w:rsid w:val="00E13284"/>
    <w:rsid w:val="00E134E7"/>
    <w:rsid w:val="00E17FA2"/>
    <w:rsid w:val="00E208C9"/>
    <w:rsid w:val="00E215A5"/>
    <w:rsid w:val="00E22330"/>
    <w:rsid w:val="00E22C8E"/>
    <w:rsid w:val="00E23989"/>
    <w:rsid w:val="00E23A2A"/>
    <w:rsid w:val="00E23D35"/>
    <w:rsid w:val="00E25670"/>
    <w:rsid w:val="00E2578C"/>
    <w:rsid w:val="00E30B5A"/>
    <w:rsid w:val="00E30EBF"/>
    <w:rsid w:val="00E3123D"/>
    <w:rsid w:val="00E31461"/>
    <w:rsid w:val="00E31D43"/>
    <w:rsid w:val="00E32608"/>
    <w:rsid w:val="00E32F21"/>
    <w:rsid w:val="00E332C3"/>
    <w:rsid w:val="00E33D6D"/>
    <w:rsid w:val="00E34188"/>
    <w:rsid w:val="00E345CD"/>
    <w:rsid w:val="00E34B6E"/>
    <w:rsid w:val="00E35559"/>
    <w:rsid w:val="00E3723A"/>
    <w:rsid w:val="00E37860"/>
    <w:rsid w:val="00E446F1"/>
    <w:rsid w:val="00E44E86"/>
    <w:rsid w:val="00E46886"/>
    <w:rsid w:val="00E47AEF"/>
    <w:rsid w:val="00E50C00"/>
    <w:rsid w:val="00E51EF3"/>
    <w:rsid w:val="00E53B75"/>
    <w:rsid w:val="00E54C2B"/>
    <w:rsid w:val="00E54E3B"/>
    <w:rsid w:val="00E557CB"/>
    <w:rsid w:val="00E55949"/>
    <w:rsid w:val="00E57565"/>
    <w:rsid w:val="00E63838"/>
    <w:rsid w:val="00E64434"/>
    <w:rsid w:val="00E65753"/>
    <w:rsid w:val="00E67C51"/>
    <w:rsid w:val="00E722E6"/>
    <w:rsid w:val="00E72EFC"/>
    <w:rsid w:val="00E747FB"/>
    <w:rsid w:val="00E758EC"/>
    <w:rsid w:val="00E8234C"/>
    <w:rsid w:val="00E8323B"/>
    <w:rsid w:val="00E83459"/>
    <w:rsid w:val="00E83AA9"/>
    <w:rsid w:val="00E84055"/>
    <w:rsid w:val="00E84485"/>
    <w:rsid w:val="00E85928"/>
    <w:rsid w:val="00E8596D"/>
    <w:rsid w:val="00E871B7"/>
    <w:rsid w:val="00E87822"/>
    <w:rsid w:val="00E90395"/>
    <w:rsid w:val="00E90B1C"/>
    <w:rsid w:val="00E90E49"/>
    <w:rsid w:val="00E917F9"/>
    <w:rsid w:val="00E9291C"/>
    <w:rsid w:val="00E93FFE"/>
    <w:rsid w:val="00E948E8"/>
    <w:rsid w:val="00E94F8A"/>
    <w:rsid w:val="00E962F4"/>
    <w:rsid w:val="00E9651B"/>
    <w:rsid w:val="00E97632"/>
    <w:rsid w:val="00EA1A48"/>
    <w:rsid w:val="00EA3D4D"/>
    <w:rsid w:val="00EA471E"/>
    <w:rsid w:val="00EA4CC3"/>
    <w:rsid w:val="00EA5F86"/>
    <w:rsid w:val="00EA7A41"/>
    <w:rsid w:val="00EA7E95"/>
    <w:rsid w:val="00EB077B"/>
    <w:rsid w:val="00EB0FC0"/>
    <w:rsid w:val="00EB4928"/>
    <w:rsid w:val="00EB4A43"/>
    <w:rsid w:val="00EB4D0A"/>
    <w:rsid w:val="00EB4EA2"/>
    <w:rsid w:val="00EB5114"/>
    <w:rsid w:val="00EB6978"/>
    <w:rsid w:val="00EC236F"/>
    <w:rsid w:val="00EC27C6"/>
    <w:rsid w:val="00EC28F0"/>
    <w:rsid w:val="00EC4207"/>
    <w:rsid w:val="00EC5653"/>
    <w:rsid w:val="00EC60B5"/>
    <w:rsid w:val="00EC71CE"/>
    <w:rsid w:val="00EC7ED8"/>
    <w:rsid w:val="00ED1006"/>
    <w:rsid w:val="00ED7165"/>
    <w:rsid w:val="00ED7D0F"/>
    <w:rsid w:val="00EE4913"/>
    <w:rsid w:val="00EE4ECD"/>
    <w:rsid w:val="00EE500A"/>
    <w:rsid w:val="00EE6939"/>
    <w:rsid w:val="00EE7987"/>
    <w:rsid w:val="00EF0C2C"/>
    <w:rsid w:val="00EF0FC5"/>
    <w:rsid w:val="00EF18FE"/>
    <w:rsid w:val="00EF5787"/>
    <w:rsid w:val="00EF5AB5"/>
    <w:rsid w:val="00EF60D0"/>
    <w:rsid w:val="00F007D3"/>
    <w:rsid w:val="00F0528D"/>
    <w:rsid w:val="00F05569"/>
    <w:rsid w:val="00F064F3"/>
    <w:rsid w:val="00F06C67"/>
    <w:rsid w:val="00F06DFD"/>
    <w:rsid w:val="00F071D1"/>
    <w:rsid w:val="00F07533"/>
    <w:rsid w:val="00F10629"/>
    <w:rsid w:val="00F127BB"/>
    <w:rsid w:val="00F15FA5"/>
    <w:rsid w:val="00F16DB6"/>
    <w:rsid w:val="00F17710"/>
    <w:rsid w:val="00F17DB6"/>
    <w:rsid w:val="00F20040"/>
    <w:rsid w:val="00F209B7"/>
    <w:rsid w:val="00F216F1"/>
    <w:rsid w:val="00F21A76"/>
    <w:rsid w:val="00F22F47"/>
    <w:rsid w:val="00F2376F"/>
    <w:rsid w:val="00F23C17"/>
    <w:rsid w:val="00F243D8"/>
    <w:rsid w:val="00F24B7A"/>
    <w:rsid w:val="00F2526B"/>
    <w:rsid w:val="00F252E9"/>
    <w:rsid w:val="00F30828"/>
    <w:rsid w:val="00F313D6"/>
    <w:rsid w:val="00F31402"/>
    <w:rsid w:val="00F35D17"/>
    <w:rsid w:val="00F40F0C"/>
    <w:rsid w:val="00F431FF"/>
    <w:rsid w:val="00F434FA"/>
    <w:rsid w:val="00F46E1D"/>
    <w:rsid w:val="00F4766C"/>
    <w:rsid w:val="00F4790B"/>
    <w:rsid w:val="00F47E93"/>
    <w:rsid w:val="00F507D1"/>
    <w:rsid w:val="00F5085D"/>
    <w:rsid w:val="00F519CE"/>
    <w:rsid w:val="00F51ADA"/>
    <w:rsid w:val="00F51AF2"/>
    <w:rsid w:val="00F56502"/>
    <w:rsid w:val="00F56D91"/>
    <w:rsid w:val="00F607C5"/>
    <w:rsid w:val="00F60DEA"/>
    <w:rsid w:val="00F6302A"/>
    <w:rsid w:val="00F631A4"/>
    <w:rsid w:val="00F64329"/>
    <w:rsid w:val="00F644D8"/>
    <w:rsid w:val="00F64C2B"/>
    <w:rsid w:val="00F64C55"/>
    <w:rsid w:val="00F651BE"/>
    <w:rsid w:val="00F668CE"/>
    <w:rsid w:val="00F6716C"/>
    <w:rsid w:val="00F67F53"/>
    <w:rsid w:val="00F703BE"/>
    <w:rsid w:val="00F71F69"/>
    <w:rsid w:val="00F72052"/>
    <w:rsid w:val="00F72B72"/>
    <w:rsid w:val="00F73D70"/>
    <w:rsid w:val="00F74BB9"/>
    <w:rsid w:val="00F75582"/>
    <w:rsid w:val="00F75A7F"/>
    <w:rsid w:val="00F7628D"/>
    <w:rsid w:val="00F76EFA"/>
    <w:rsid w:val="00F804BE"/>
    <w:rsid w:val="00F817CE"/>
    <w:rsid w:val="00F83776"/>
    <w:rsid w:val="00F8456C"/>
    <w:rsid w:val="00F859D8"/>
    <w:rsid w:val="00F85E94"/>
    <w:rsid w:val="00F868F5"/>
    <w:rsid w:val="00F9056A"/>
    <w:rsid w:val="00F90F8D"/>
    <w:rsid w:val="00F92782"/>
    <w:rsid w:val="00F92AC0"/>
    <w:rsid w:val="00F92C84"/>
    <w:rsid w:val="00F93AA9"/>
    <w:rsid w:val="00F95BED"/>
    <w:rsid w:val="00F9668D"/>
    <w:rsid w:val="00F968BD"/>
    <w:rsid w:val="00F96985"/>
    <w:rsid w:val="00F973A8"/>
    <w:rsid w:val="00F97838"/>
    <w:rsid w:val="00FA1026"/>
    <w:rsid w:val="00FA1CE1"/>
    <w:rsid w:val="00FA2BB3"/>
    <w:rsid w:val="00FB0408"/>
    <w:rsid w:val="00FB4C80"/>
    <w:rsid w:val="00FB4EEF"/>
    <w:rsid w:val="00FB5F26"/>
    <w:rsid w:val="00FB6A6A"/>
    <w:rsid w:val="00FC23B5"/>
    <w:rsid w:val="00FC3CC3"/>
    <w:rsid w:val="00FC4AD0"/>
    <w:rsid w:val="00FC6A16"/>
    <w:rsid w:val="00FC7429"/>
    <w:rsid w:val="00FD0164"/>
    <w:rsid w:val="00FD07F6"/>
    <w:rsid w:val="00FD1260"/>
    <w:rsid w:val="00FD1EC8"/>
    <w:rsid w:val="00FD3FB3"/>
    <w:rsid w:val="00FD46EF"/>
    <w:rsid w:val="00FD47ED"/>
    <w:rsid w:val="00FD696C"/>
    <w:rsid w:val="00FD74DB"/>
    <w:rsid w:val="00FD7660"/>
    <w:rsid w:val="00FD7717"/>
    <w:rsid w:val="00FE00F9"/>
    <w:rsid w:val="00FE0655"/>
    <w:rsid w:val="00FE2365"/>
    <w:rsid w:val="00FE4C7B"/>
    <w:rsid w:val="00FE7336"/>
    <w:rsid w:val="00FE787C"/>
    <w:rsid w:val="00FF4103"/>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5ACCF9F-ABB4-499F-A197-1DA8CE37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9939F5"/>
    <w:rPr>
      <w:rFonts w:ascii="Arial" w:hAnsi="Arial"/>
      <w:lang w:val="en-GB"/>
    </w:rPr>
  </w:style>
  <w:style w:type="paragraph" w:customStyle="1" w:styleId="IvDbodytext">
    <w:name w:val="IvD bodytext"/>
    <w:basedOn w:val="BodyText"/>
    <w:link w:val="IvDbodytextChar"/>
    <w:qFormat/>
    <w:rsid w:val="00A52C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52C89"/>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478902">
      <w:bodyDiv w:val="1"/>
      <w:marLeft w:val="0"/>
      <w:marRight w:val="0"/>
      <w:marTop w:val="0"/>
      <w:marBottom w:val="0"/>
      <w:divBdr>
        <w:top w:val="none" w:sz="0" w:space="0" w:color="auto"/>
        <w:left w:val="none" w:sz="0" w:space="0" w:color="auto"/>
        <w:bottom w:val="none" w:sz="0" w:space="0" w:color="auto"/>
        <w:right w:val="none" w:sz="0" w:space="0" w:color="auto"/>
      </w:divBdr>
    </w:div>
    <w:div w:id="919100299">
      <w:bodyDiv w:val="1"/>
      <w:marLeft w:val="0"/>
      <w:marRight w:val="0"/>
      <w:marTop w:val="0"/>
      <w:marBottom w:val="0"/>
      <w:divBdr>
        <w:top w:val="none" w:sz="0" w:space="0" w:color="auto"/>
        <w:left w:val="none" w:sz="0" w:space="0" w:color="auto"/>
        <w:bottom w:val="none" w:sz="0" w:space="0" w:color="auto"/>
        <w:right w:val="none" w:sz="0" w:space="0" w:color="auto"/>
      </w:divBdr>
    </w:div>
    <w:div w:id="1220435845">
      <w:bodyDiv w:val="1"/>
      <w:marLeft w:val="0"/>
      <w:marRight w:val="0"/>
      <w:marTop w:val="0"/>
      <w:marBottom w:val="0"/>
      <w:divBdr>
        <w:top w:val="none" w:sz="0" w:space="0" w:color="auto"/>
        <w:left w:val="none" w:sz="0" w:space="0" w:color="auto"/>
        <w:bottom w:val="none" w:sz="0" w:space="0" w:color="auto"/>
        <w:right w:val="none" w:sz="0" w:space="0" w:color="auto"/>
      </w:divBdr>
    </w:div>
    <w:div w:id="139758629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270946">
      <w:bodyDiv w:val="1"/>
      <w:marLeft w:val="0"/>
      <w:marRight w:val="0"/>
      <w:marTop w:val="0"/>
      <w:marBottom w:val="0"/>
      <w:divBdr>
        <w:top w:val="none" w:sz="0" w:space="0" w:color="auto"/>
        <w:left w:val="none" w:sz="0" w:space="0" w:color="auto"/>
        <w:bottom w:val="none" w:sz="0" w:space="0" w:color="auto"/>
        <w:right w:val="none" w:sz="0" w:space="0" w:color="auto"/>
      </w:divBdr>
    </w:div>
    <w:div w:id="1589076875">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5NUHHDQN7SK2-1-149445</_dlc_DocId>
    <TaxCatchAll xmlns="08b2df90-05d3-4030-90d4-c9feeb4a1cd9">
      <Value>10</Value>
      <Value>9</Value>
      <Value>8</Value>
      <Value>3</Value>
      <Value>1</Value>
    </TaxCatchAll>
    <_dlc_DocIdUrl xmlns="08b2df90-05d3-4030-90d4-c9feeb4a1cd9">
      <Url>https://ericoll.internal.ericsson.com/sites/STAR/_layouts/DocIdRedir.aspx?ID=5NUHHDQN7SK2-1-149445</Url>
      <Description>5NUHHDQN7SK2-1-149445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D0C7485A-2FA8-49E5-8401-4B6412BC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82</TotalTime>
  <Pages>3</Pages>
  <Words>1626</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User</cp:lastModifiedBy>
  <cp:revision>14</cp:revision>
  <cp:lastPrinted>2008-01-31T06:09:00Z</cp:lastPrinted>
  <dcterms:created xsi:type="dcterms:W3CDTF">2017-05-02T10:44:00Z</dcterms:created>
  <dcterms:modified xsi:type="dcterms:W3CDTF">2017-05-05T19:51:00Z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bdf8fc59-996a-41ac-b0af-70bea74bc869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